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CB" w:rsidRPr="00AF2211" w:rsidRDefault="00304ECB">
      <w:pPr>
        <w:rPr>
          <w:rFonts w:cs="Arial"/>
          <w:b/>
        </w:rPr>
      </w:pPr>
      <w:bookmarkStart w:id="0" w:name="_GoBack"/>
      <w:bookmarkEnd w:id="0"/>
      <w:r w:rsidRPr="00AF2211">
        <w:rPr>
          <w:rFonts w:cs="Arial"/>
          <w:b/>
        </w:rPr>
        <w:t>5.02 – Determine factors affecting business risks</w:t>
      </w:r>
    </w:p>
    <w:p w:rsidR="00304ECB" w:rsidRPr="00AF2211" w:rsidRDefault="00304ECB">
      <w:pPr>
        <w:rPr>
          <w:rFonts w:cs="Arial"/>
        </w:rPr>
      </w:pPr>
      <w:r w:rsidRPr="00AF2211">
        <w:rPr>
          <w:rFonts w:cs="Arial"/>
        </w:rPr>
        <w:t>Students will review the following movie (or PowerPoint) to fill in the blanks to the following information.</w:t>
      </w:r>
    </w:p>
    <w:p w:rsidR="00304ECB" w:rsidRPr="00AF2211" w:rsidRDefault="00304ECB">
      <w:pPr>
        <w:rPr>
          <w:rFonts w:cs="Arial"/>
          <w:b/>
          <w:u w:val="single"/>
        </w:rPr>
      </w:pPr>
      <w:r w:rsidRPr="00AF2211">
        <w:rPr>
          <w:rFonts w:cs="Arial"/>
          <w:b/>
          <w:u w:val="single"/>
        </w:rPr>
        <w:t>Identify Business Risks</w:t>
      </w:r>
    </w:p>
    <w:p w:rsidR="00304ECB" w:rsidRPr="00AF2211" w:rsidRDefault="00304ECB" w:rsidP="00304ECB">
      <w:pPr>
        <w:spacing w:after="0"/>
        <w:rPr>
          <w:rFonts w:cs="Arial"/>
          <w:b/>
        </w:rPr>
      </w:pPr>
      <w:r w:rsidRPr="00AF2211">
        <w:rPr>
          <w:rFonts w:cs="Arial"/>
          <w:b/>
        </w:rPr>
        <w:t>Risk:</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r w:rsidRPr="00AF2211">
        <w:rPr>
          <w:rFonts w:cs="Arial"/>
          <w:b/>
        </w:rPr>
        <w:t>Risk Management:</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r w:rsidRPr="00AF2211">
        <w:rPr>
          <w:rFonts w:cs="Arial"/>
          <w:b/>
        </w:rPr>
        <w:t>Business Risk:</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r w:rsidRPr="00AF2211">
        <w:rPr>
          <w:rFonts w:cs="Arial"/>
          <w:b/>
        </w:rPr>
        <w:t>Speculative Risk:</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r w:rsidRPr="00AF2211">
        <w:rPr>
          <w:rFonts w:cs="Arial"/>
          <w:b/>
        </w:rPr>
        <w:tab/>
      </w:r>
      <w:r w:rsidRPr="00AF2211">
        <w:rPr>
          <w:rFonts w:cs="Arial"/>
          <w:b/>
          <w:i/>
        </w:rPr>
        <w:t>Examples</w:t>
      </w:r>
      <w:r w:rsidRPr="00AF2211">
        <w:rPr>
          <w:rFonts w:cs="Arial"/>
          <w:b/>
        </w:rPr>
        <w:t>:</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r w:rsidRPr="00AF2211">
        <w:rPr>
          <w:rFonts w:cs="Arial"/>
          <w:b/>
        </w:rPr>
        <w:t>Pure risk:</w:t>
      </w: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rPr>
          <w:rFonts w:cs="Arial"/>
          <w:b/>
        </w:rPr>
      </w:pPr>
    </w:p>
    <w:p w:rsidR="00304ECB" w:rsidRPr="00AF2211" w:rsidRDefault="00304ECB" w:rsidP="00304ECB">
      <w:pPr>
        <w:spacing w:after="0"/>
        <w:ind w:left="720"/>
        <w:rPr>
          <w:rFonts w:cs="Arial"/>
          <w:b/>
        </w:rPr>
      </w:pPr>
      <w:r w:rsidRPr="00AF2211">
        <w:rPr>
          <w:rFonts w:cs="Arial"/>
          <w:b/>
        </w:rPr>
        <w:t>Economic risk:</w:t>
      </w: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i/>
        </w:rPr>
      </w:pPr>
      <w:r w:rsidRPr="00AF2211">
        <w:rPr>
          <w:rFonts w:cs="Arial"/>
          <w:b/>
        </w:rPr>
        <w:tab/>
      </w:r>
      <w:r w:rsidRPr="00AF2211">
        <w:rPr>
          <w:rFonts w:cs="Arial"/>
          <w:b/>
          <w:i/>
        </w:rPr>
        <w:t>Examples:</w:t>
      </w: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r w:rsidRPr="00AF2211">
        <w:rPr>
          <w:rFonts w:cs="Arial"/>
          <w:b/>
        </w:rPr>
        <w:t>Natural risk:</w:t>
      </w: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r w:rsidRPr="00AF2211">
        <w:rPr>
          <w:rFonts w:cs="Arial"/>
          <w:b/>
        </w:rPr>
        <w:tab/>
      </w:r>
      <w:r w:rsidRPr="00AF2211">
        <w:rPr>
          <w:rFonts w:cs="Arial"/>
          <w:b/>
          <w:i/>
        </w:rPr>
        <w:t>Examples</w:t>
      </w:r>
      <w:r w:rsidRPr="00AF2211">
        <w:rPr>
          <w:rFonts w:cs="Arial"/>
          <w:b/>
        </w:rPr>
        <w:t>:</w:t>
      </w: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r w:rsidRPr="00AF2211">
        <w:rPr>
          <w:rFonts w:cs="Arial"/>
          <w:b/>
        </w:rPr>
        <w:t>Human risk:</w:t>
      </w: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p>
    <w:p w:rsidR="00304ECB" w:rsidRPr="00AF2211" w:rsidRDefault="00304ECB" w:rsidP="00304ECB">
      <w:pPr>
        <w:spacing w:after="0"/>
        <w:ind w:left="720"/>
        <w:rPr>
          <w:rFonts w:cs="Arial"/>
          <w:b/>
        </w:rPr>
      </w:pPr>
      <w:r w:rsidRPr="00AF2211">
        <w:rPr>
          <w:rFonts w:cs="Arial"/>
          <w:b/>
        </w:rPr>
        <w:tab/>
      </w:r>
      <w:r w:rsidRPr="00AF2211">
        <w:rPr>
          <w:rFonts w:cs="Arial"/>
          <w:b/>
          <w:i/>
        </w:rPr>
        <w:t>Examples</w:t>
      </w:r>
      <w:r w:rsidRPr="00AF2211">
        <w:rPr>
          <w:rFonts w:cs="Arial"/>
          <w:b/>
        </w:rPr>
        <w:t>:</w:t>
      </w:r>
    </w:p>
    <w:p w:rsidR="00304ECB" w:rsidRPr="00AF2211" w:rsidRDefault="00304ECB">
      <w:r w:rsidRPr="00AF2211">
        <w:br w:type="page"/>
      </w:r>
    </w:p>
    <w:p w:rsidR="00304ECB" w:rsidRPr="00AF2211" w:rsidRDefault="00304ECB" w:rsidP="00F33CB7">
      <w:pPr>
        <w:spacing w:line="360" w:lineRule="auto"/>
        <w:rPr>
          <w:b/>
          <w:u w:val="single"/>
        </w:rPr>
      </w:pPr>
      <w:r w:rsidRPr="00AF2211">
        <w:rPr>
          <w:b/>
          <w:u w:val="single"/>
        </w:rPr>
        <w:lastRenderedPageBreak/>
        <w:t>Methods of dealing with business risks:</w:t>
      </w:r>
    </w:p>
    <w:p w:rsidR="00304ECB" w:rsidRPr="00AF2211" w:rsidRDefault="00304ECB" w:rsidP="00F33CB7">
      <w:pPr>
        <w:spacing w:line="360" w:lineRule="auto"/>
        <w:rPr>
          <w:b/>
        </w:rPr>
      </w:pPr>
      <w:r w:rsidRPr="00AF2211">
        <w:rPr>
          <w:b/>
        </w:rPr>
        <w:t>Risk reduction:</w:t>
      </w:r>
    </w:p>
    <w:p w:rsidR="00304ECB" w:rsidRPr="00AF2211" w:rsidRDefault="00304ECB" w:rsidP="00F33CB7">
      <w:pPr>
        <w:numPr>
          <w:ilvl w:val="0"/>
          <w:numId w:val="1"/>
        </w:numPr>
        <w:spacing w:after="0" w:line="360" w:lineRule="auto"/>
      </w:pPr>
      <w:r w:rsidRPr="00AF2211">
        <w:rPr>
          <w:b/>
          <w:bCs/>
        </w:rPr>
        <w:t xml:space="preserve">Design </w:t>
      </w:r>
      <w:r w:rsidRPr="00AF2211">
        <w:rPr>
          <w:b/>
          <w:bCs/>
          <w:u w:val="single"/>
        </w:rPr>
        <w:tab/>
      </w:r>
      <w:r w:rsidRPr="00AF2211">
        <w:rPr>
          <w:b/>
          <w:bCs/>
          <w:u w:val="single"/>
        </w:rPr>
        <w:tab/>
      </w:r>
      <w:r w:rsidR="00F33CB7">
        <w:rPr>
          <w:b/>
          <w:bCs/>
          <w:u w:val="single"/>
        </w:rPr>
        <w:tab/>
      </w:r>
      <w:r w:rsidR="00F33CB7">
        <w:rPr>
          <w:b/>
          <w:bCs/>
          <w:u w:val="single"/>
        </w:rPr>
        <w:tab/>
      </w:r>
      <w:r w:rsidRPr="00AF2211">
        <w:rPr>
          <w:b/>
          <w:bCs/>
          <w:u w:val="single"/>
        </w:rPr>
        <w:tab/>
      </w:r>
      <w:r w:rsidRPr="00AF2211">
        <w:rPr>
          <w:b/>
          <w:bCs/>
          <w:u w:val="single"/>
        </w:rPr>
        <w:tab/>
      </w:r>
      <w:r w:rsidRPr="00AF2211">
        <w:rPr>
          <w:b/>
          <w:bCs/>
        </w:rPr>
        <w:t xml:space="preserve"> areas to reduce the chance of accident or fire.</w:t>
      </w:r>
    </w:p>
    <w:p w:rsidR="00304ECB" w:rsidRPr="00AF2211" w:rsidRDefault="00304ECB" w:rsidP="00F33CB7">
      <w:pPr>
        <w:numPr>
          <w:ilvl w:val="0"/>
          <w:numId w:val="1"/>
        </w:numPr>
        <w:spacing w:after="0" w:line="360" w:lineRule="auto"/>
      </w:pPr>
      <w:r w:rsidRPr="00AF2211">
        <w:rPr>
          <w:b/>
          <w:bCs/>
        </w:rPr>
        <w:t xml:space="preserve">Educate </w:t>
      </w:r>
      <w:r w:rsidRPr="00AF2211">
        <w:rPr>
          <w:b/>
          <w:bCs/>
          <w:u w:val="single"/>
        </w:rPr>
        <w:tab/>
      </w:r>
      <w:r w:rsidR="00F33CB7">
        <w:rPr>
          <w:b/>
          <w:bCs/>
          <w:u w:val="single"/>
        </w:rPr>
        <w:tab/>
      </w:r>
      <w:r w:rsidR="00F33CB7">
        <w:rPr>
          <w:b/>
          <w:bCs/>
          <w:u w:val="single"/>
        </w:rPr>
        <w:tab/>
      </w:r>
      <w:r w:rsidRPr="00AF2211">
        <w:rPr>
          <w:b/>
          <w:bCs/>
          <w:u w:val="single"/>
        </w:rPr>
        <w:tab/>
      </w:r>
      <w:r w:rsidRPr="00AF2211">
        <w:rPr>
          <w:b/>
          <w:bCs/>
          <w:u w:val="single"/>
        </w:rPr>
        <w:tab/>
      </w:r>
      <w:r w:rsidRPr="00AF2211">
        <w:rPr>
          <w:b/>
          <w:bCs/>
        </w:rPr>
        <w:t xml:space="preserve"> on safe use of equipment.</w:t>
      </w:r>
    </w:p>
    <w:p w:rsidR="00304ECB" w:rsidRPr="00AF2211" w:rsidRDefault="00304ECB" w:rsidP="00F33CB7">
      <w:pPr>
        <w:numPr>
          <w:ilvl w:val="0"/>
          <w:numId w:val="1"/>
        </w:numPr>
        <w:spacing w:after="0" w:line="360" w:lineRule="auto"/>
      </w:pPr>
      <w:r w:rsidRPr="00AF2211">
        <w:rPr>
          <w:b/>
          <w:bCs/>
        </w:rPr>
        <w:t xml:space="preserve">Check and service safety </w:t>
      </w:r>
      <w:r w:rsidRPr="00AF2211">
        <w:rPr>
          <w:b/>
          <w:bCs/>
          <w:u w:val="single"/>
        </w:rPr>
        <w:tab/>
      </w:r>
      <w:r w:rsidRPr="00AF2211">
        <w:rPr>
          <w:b/>
          <w:bCs/>
          <w:u w:val="single"/>
        </w:rPr>
        <w:tab/>
      </w:r>
      <w:r w:rsidR="00F33CB7">
        <w:rPr>
          <w:b/>
          <w:bCs/>
          <w:u w:val="single"/>
        </w:rPr>
        <w:tab/>
      </w:r>
      <w:r w:rsidR="00F33CB7">
        <w:rPr>
          <w:b/>
          <w:bCs/>
          <w:u w:val="single"/>
        </w:rPr>
        <w:tab/>
      </w:r>
      <w:r w:rsidRPr="00AF2211">
        <w:rPr>
          <w:b/>
          <w:bCs/>
          <w:u w:val="single"/>
        </w:rPr>
        <w:tab/>
      </w:r>
      <w:r w:rsidRPr="00AF2211">
        <w:rPr>
          <w:b/>
          <w:bCs/>
          <w:u w:val="single"/>
        </w:rPr>
        <w:tab/>
      </w:r>
      <w:r w:rsidRPr="00AF2211">
        <w:rPr>
          <w:b/>
          <w:bCs/>
        </w:rPr>
        <w:t xml:space="preserve"> on a regular basis.</w:t>
      </w:r>
    </w:p>
    <w:p w:rsidR="00304ECB" w:rsidRPr="00AF2211" w:rsidRDefault="00304ECB" w:rsidP="00F33CB7">
      <w:pPr>
        <w:numPr>
          <w:ilvl w:val="0"/>
          <w:numId w:val="1"/>
        </w:numPr>
        <w:spacing w:after="0" w:line="360" w:lineRule="auto"/>
      </w:pPr>
      <w:r w:rsidRPr="00AF2211">
        <w:rPr>
          <w:b/>
          <w:bCs/>
        </w:rPr>
        <w:t xml:space="preserve">Stress the limits of your company’s </w:t>
      </w:r>
      <w:r w:rsidRPr="00AF2211">
        <w:rPr>
          <w:b/>
          <w:bCs/>
          <w:u w:val="single"/>
        </w:rPr>
        <w:tab/>
      </w:r>
      <w:r w:rsidR="00F33CB7">
        <w:rPr>
          <w:b/>
          <w:bCs/>
          <w:u w:val="single"/>
        </w:rPr>
        <w:tab/>
      </w:r>
      <w:r w:rsidR="00F33CB7">
        <w:rPr>
          <w:b/>
          <w:bCs/>
          <w:u w:val="single"/>
        </w:rPr>
        <w:tab/>
      </w:r>
      <w:r w:rsidRPr="00AF2211">
        <w:rPr>
          <w:b/>
          <w:bCs/>
          <w:u w:val="single"/>
        </w:rPr>
        <w:tab/>
      </w:r>
      <w:r w:rsidRPr="00AF2211">
        <w:rPr>
          <w:b/>
          <w:bCs/>
          <w:u w:val="single"/>
        </w:rPr>
        <w:tab/>
      </w:r>
      <w:r w:rsidRPr="00AF2211">
        <w:rPr>
          <w:b/>
          <w:bCs/>
          <w:u w:val="single"/>
        </w:rPr>
        <w:tab/>
      </w:r>
      <w:r w:rsidRPr="00AF2211">
        <w:rPr>
          <w:b/>
          <w:bCs/>
        </w:rPr>
        <w:t>.</w:t>
      </w:r>
    </w:p>
    <w:p w:rsidR="00304ECB" w:rsidRPr="00AF2211" w:rsidRDefault="00304ECB" w:rsidP="00F33CB7">
      <w:pPr>
        <w:numPr>
          <w:ilvl w:val="0"/>
          <w:numId w:val="1"/>
        </w:numPr>
        <w:spacing w:after="0" w:line="360" w:lineRule="auto"/>
      </w:pPr>
      <w:r w:rsidRPr="00AF2211">
        <w:rPr>
          <w:b/>
          <w:bCs/>
        </w:rPr>
        <w:t xml:space="preserve">Implement ways to reduce </w:t>
      </w:r>
      <w:r w:rsidRPr="00AF2211">
        <w:rPr>
          <w:b/>
          <w:bCs/>
          <w:u w:val="single"/>
        </w:rPr>
        <w:tab/>
      </w:r>
      <w:r w:rsidRPr="00AF2211">
        <w:rPr>
          <w:b/>
          <w:bCs/>
          <w:u w:val="single"/>
        </w:rPr>
        <w:tab/>
      </w:r>
      <w:r w:rsidR="00F33CB7">
        <w:rPr>
          <w:b/>
          <w:bCs/>
          <w:u w:val="single"/>
        </w:rPr>
        <w:tab/>
      </w:r>
      <w:r w:rsidR="00F33CB7">
        <w:rPr>
          <w:b/>
          <w:bCs/>
          <w:u w:val="single"/>
        </w:rPr>
        <w:tab/>
      </w:r>
      <w:r w:rsidR="00F33CB7">
        <w:rPr>
          <w:b/>
          <w:bCs/>
          <w:u w:val="single"/>
        </w:rPr>
        <w:tab/>
      </w:r>
      <w:r w:rsidRPr="00AF2211">
        <w:rPr>
          <w:b/>
          <w:bCs/>
          <w:u w:val="single"/>
        </w:rPr>
        <w:tab/>
      </w:r>
      <w:r w:rsidRPr="00AF2211">
        <w:rPr>
          <w:b/>
          <w:bCs/>
          <w:u w:val="single"/>
        </w:rPr>
        <w:tab/>
      </w:r>
      <w:r w:rsidRPr="00AF2211">
        <w:rPr>
          <w:b/>
          <w:bCs/>
        </w:rPr>
        <w:t>.</w:t>
      </w:r>
    </w:p>
    <w:p w:rsidR="00304ECB" w:rsidRPr="00AF2211" w:rsidRDefault="00304ECB" w:rsidP="00F33CB7">
      <w:pPr>
        <w:numPr>
          <w:ilvl w:val="0"/>
          <w:numId w:val="1"/>
        </w:numPr>
        <w:spacing w:after="0" w:line="360" w:lineRule="auto"/>
      </w:pPr>
      <w:r w:rsidRPr="00AF2211">
        <w:rPr>
          <w:b/>
          <w:bCs/>
        </w:rPr>
        <w:t xml:space="preserve">Control employee </w:t>
      </w:r>
      <w:r w:rsidRPr="00AF2211">
        <w:rPr>
          <w:b/>
          <w:bCs/>
          <w:u w:val="single"/>
        </w:rPr>
        <w:tab/>
      </w:r>
      <w:r w:rsidRPr="00AF2211">
        <w:rPr>
          <w:b/>
          <w:bCs/>
          <w:u w:val="single"/>
        </w:rPr>
        <w:tab/>
      </w:r>
      <w:r w:rsidRPr="00AF2211">
        <w:rPr>
          <w:b/>
          <w:bCs/>
          <w:u w:val="single"/>
        </w:rPr>
        <w:tab/>
      </w:r>
      <w:r w:rsidR="00F33CB7">
        <w:rPr>
          <w:b/>
          <w:bCs/>
          <w:u w:val="single"/>
        </w:rPr>
        <w:tab/>
      </w:r>
      <w:r w:rsidR="00F33CB7">
        <w:rPr>
          <w:b/>
          <w:bCs/>
          <w:u w:val="single"/>
        </w:rPr>
        <w:tab/>
      </w:r>
      <w:r w:rsidR="00F33CB7">
        <w:rPr>
          <w:b/>
          <w:bCs/>
          <w:u w:val="single"/>
        </w:rPr>
        <w:tab/>
      </w:r>
      <w:r w:rsidR="00F33CB7">
        <w:rPr>
          <w:b/>
          <w:bCs/>
          <w:u w:val="single"/>
        </w:rPr>
        <w:tab/>
      </w:r>
      <w:r w:rsidRPr="00AF2211">
        <w:rPr>
          <w:b/>
          <w:bCs/>
          <w:u w:val="single"/>
        </w:rPr>
        <w:tab/>
      </w:r>
      <w:r w:rsidRPr="00AF2211">
        <w:rPr>
          <w:b/>
          <w:bCs/>
        </w:rPr>
        <w:t>.</w:t>
      </w:r>
    </w:p>
    <w:p w:rsidR="00304ECB" w:rsidRPr="00AF2211" w:rsidRDefault="00304ECB" w:rsidP="00F33CB7">
      <w:pPr>
        <w:numPr>
          <w:ilvl w:val="0"/>
          <w:numId w:val="1"/>
        </w:numPr>
        <w:spacing w:after="0" w:line="360" w:lineRule="auto"/>
      </w:pPr>
      <w:r w:rsidRPr="00AF2211">
        <w:rPr>
          <w:b/>
          <w:bCs/>
        </w:rPr>
        <w:t xml:space="preserve">Implement ways to reduce </w:t>
      </w:r>
      <w:r w:rsidRPr="00AF2211">
        <w:rPr>
          <w:b/>
          <w:bCs/>
          <w:u w:val="single"/>
        </w:rPr>
        <w:tab/>
      </w:r>
      <w:r w:rsidRPr="00AF2211">
        <w:rPr>
          <w:b/>
          <w:bCs/>
          <w:u w:val="single"/>
        </w:rPr>
        <w:tab/>
      </w:r>
      <w:r w:rsidR="00F33CB7">
        <w:rPr>
          <w:b/>
          <w:bCs/>
          <w:u w:val="single"/>
        </w:rPr>
        <w:tab/>
      </w:r>
      <w:r w:rsidR="00F33CB7">
        <w:rPr>
          <w:b/>
          <w:bCs/>
          <w:u w:val="single"/>
        </w:rPr>
        <w:tab/>
      </w:r>
      <w:r w:rsidRPr="00AF2211">
        <w:rPr>
          <w:b/>
          <w:bCs/>
          <w:u w:val="single"/>
        </w:rPr>
        <w:tab/>
      </w:r>
      <w:r w:rsidR="00F33CB7">
        <w:rPr>
          <w:b/>
          <w:bCs/>
          <w:u w:val="single"/>
        </w:rPr>
        <w:tab/>
      </w:r>
      <w:r w:rsidRPr="00AF2211">
        <w:rPr>
          <w:b/>
          <w:bCs/>
          <w:u w:val="single"/>
        </w:rPr>
        <w:tab/>
      </w:r>
      <w:r w:rsidRPr="00AF2211">
        <w:rPr>
          <w:b/>
          <w:bCs/>
        </w:rPr>
        <w:t>.</w:t>
      </w:r>
    </w:p>
    <w:p w:rsidR="00304ECB" w:rsidRPr="00AF2211" w:rsidRDefault="00304ECB" w:rsidP="00304ECB">
      <w:pPr>
        <w:rPr>
          <w:b/>
        </w:rPr>
      </w:pPr>
      <w:r w:rsidRPr="00AF2211">
        <w:rPr>
          <w:b/>
        </w:rPr>
        <w:t>Risk Transfer</w:t>
      </w:r>
      <w:r w:rsidR="00F33CB7">
        <w:rPr>
          <w:b/>
        </w:rPr>
        <w:t>:</w:t>
      </w:r>
    </w:p>
    <w:p w:rsidR="00304ECB" w:rsidRPr="00AF2211" w:rsidRDefault="00304ECB" w:rsidP="00304ECB">
      <w:pPr>
        <w:pStyle w:val="ListParagraph"/>
        <w:numPr>
          <w:ilvl w:val="0"/>
          <w:numId w:val="2"/>
        </w:numPr>
        <w:spacing w:line="480" w:lineRule="auto"/>
        <w:rPr>
          <w:b/>
        </w:rPr>
      </w:pPr>
      <w:r w:rsidRPr="00AF2211">
        <w:rPr>
          <w:b/>
        </w:rPr>
        <w:t xml:space="preserve">Property insurance – </w:t>
      </w:r>
    </w:p>
    <w:p w:rsidR="00304ECB" w:rsidRPr="00AF2211" w:rsidRDefault="00304ECB" w:rsidP="00304ECB">
      <w:pPr>
        <w:spacing w:line="480" w:lineRule="auto"/>
        <w:ind w:left="720"/>
        <w:rPr>
          <w:b/>
        </w:rPr>
      </w:pPr>
      <w:r w:rsidRPr="00AF2211">
        <w:rPr>
          <w:b/>
        </w:rPr>
        <w:tab/>
        <w:t xml:space="preserve">Real property – </w:t>
      </w:r>
    </w:p>
    <w:p w:rsidR="00304ECB" w:rsidRPr="00AF2211" w:rsidRDefault="00304ECB" w:rsidP="00304ECB">
      <w:pPr>
        <w:spacing w:line="480" w:lineRule="auto"/>
        <w:ind w:left="720"/>
        <w:rPr>
          <w:b/>
        </w:rPr>
      </w:pPr>
      <w:r w:rsidRPr="00AF2211">
        <w:rPr>
          <w:b/>
        </w:rPr>
        <w:tab/>
        <w:t xml:space="preserve">Personal property – </w:t>
      </w:r>
    </w:p>
    <w:p w:rsidR="00304ECB" w:rsidRPr="00AF2211" w:rsidRDefault="00304ECB" w:rsidP="00F33CB7">
      <w:pPr>
        <w:spacing w:after="0" w:line="480" w:lineRule="auto"/>
        <w:ind w:left="720"/>
        <w:rPr>
          <w:b/>
        </w:rPr>
      </w:pPr>
      <w:r w:rsidRPr="00AF2211">
        <w:rPr>
          <w:b/>
        </w:rPr>
        <w:tab/>
        <w:t xml:space="preserve">Business interruption insurance – </w:t>
      </w:r>
    </w:p>
    <w:p w:rsidR="00304ECB" w:rsidRPr="00AF2211" w:rsidRDefault="00304ECB" w:rsidP="00304ECB">
      <w:pPr>
        <w:pStyle w:val="ListParagraph"/>
        <w:numPr>
          <w:ilvl w:val="0"/>
          <w:numId w:val="2"/>
        </w:numPr>
        <w:spacing w:line="480" w:lineRule="auto"/>
        <w:rPr>
          <w:b/>
        </w:rPr>
      </w:pPr>
      <w:r w:rsidRPr="00AF2211">
        <w:rPr>
          <w:b/>
        </w:rPr>
        <w:t xml:space="preserve">Casualty insurance – </w:t>
      </w:r>
    </w:p>
    <w:p w:rsidR="00304ECB" w:rsidRPr="00AF2211" w:rsidRDefault="00304ECB" w:rsidP="00304ECB">
      <w:pPr>
        <w:spacing w:line="480" w:lineRule="auto"/>
        <w:rPr>
          <w:b/>
        </w:rPr>
      </w:pPr>
      <w:r w:rsidRPr="00AF2211">
        <w:rPr>
          <w:b/>
        </w:rPr>
        <w:tab/>
      </w:r>
      <w:r w:rsidRPr="00AF2211">
        <w:rPr>
          <w:b/>
        </w:rPr>
        <w:tab/>
        <w:t xml:space="preserve">Errors-and-omission insurance – </w:t>
      </w:r>
    </w:p>
    <w:p w:rsidR="00304ECB" w:rsidRPr="00AF2211" w:rsidRDefault="00304ECB" w:rsidP="00304ECB">
      <w:pPr>
        <w:spacing w:line="480" w:lineRule="auto"/>
        <w:rPr>
          <w:b/>
        </w:rPr>
      </w:pPr>
      <w:r w:rsidRPr="00AF2211">
        <w:rPr>
          <w:b/>
        </w:rPr>
        <w:tab/>
      </w:r>
      <w:r w:rsidRPr="00AF2211">
        <w:rPr>
          <w:b/>
        </w:rPr>
        <w:tab/>
        <w:t xml:space="preserve">Product liability insurance – </w:t>
      </w:r>
    </w:p>
    <w:p w:rsidR="00304ECB" w:rsidRPr="00AF2211" w:rsidRDefault="00304ECB" w:rsidP="00304ECB">
      <w:pPr>
        <w:spacing w:line="480" w:lineRule="auto"/>
        <w:rPr>
          <w:b/>
        </w:rPr>
      </w:pPr>
      <w:r w:rsidRPr="00AF2211">
        <w:rPr>
          <w:b/>
        </w:rPr>
        <w:tab/>
      </w:r>
      <w:r w:rsidRPr="00AF2211">
        <w:rPr>
          <w:b/>
        </w:rPr>
        <w:tab/>
        <w:t xml:space="preserve">Fidelity bonds – </w:t>
      </w:r>
    </w:p>
    <w:p w:rsidR="00304ECB" w:rsidRPr="00AF2211" w:rsidRDefault="00304ECB" w:rsidP="00F33CB7">
      <w:pPr>
        <w:spacing w:after="0" w:line="480" w:lineRule="auto"/>
        <w:rPr>
          <w:b/>
        </w:rPr>
      </w:pPr>
      <w:r w:rsidRPr="00AF2211">
        <w:rPr>
          <w:b/>
        </w:rPr>
        <w:tab/>
      </w:r>
      <w:r w:rsidRPr="00AF2211">
        <w:rPr>
          <w:b/>
        </w:rPr>
        <w:tab/>
        <w:t xml:space="preserve">Performance bonds – </w:t>
      </w:r>
    </w:p>
    <w:p w:rsidR="00304ECB" w:rsidRPr="00AF2211" w:rsidRDefault="00304ECB" w:rsidP="00304ECB">
      <w:pPr>
        <w:pStyle w:val="ListParagraph"/>
        <w:numPr>
          <w:ilvl w:val="0"/>
          <w:numId w:val="2"/>
        </w:numPr>
        <w:spacing w:line="480" w:lineRule="auto"/>
        <w:rPr>
          <w:b/>
        </w:rPr>
      </w:pPr>
      <w:r w:rsidRPr="00AF2211">
        <w:rPr>
          <w:b/>
        </w:rPr>
        <w:t xml:space="preserve">Life insurance – </w:t>
      </w:r>
    </w:p>
    <w:p w:rsidR="00304ECB" w:rsidRPr="00AF2211" w:rsidRDefault="00304ECB" w:rsidP="00304ECB">
      <w:pPr>
        <w:pStyle w:val="ListParagraph"/>
        <w:numPr>
          <w:ilvl w:val="0"/>
          <w:numId w:val="2"/>
        </w:numPr>
        <w:spacing w:line="480" w:lineRule="auto"/>
        <w:rPr>
          <w:b/>
        </w:rPr>
      </w:pPr>
      <w:r w:rsidRPr="00AF2211">
        <w:rPr>
          <w:b/>
        </w:rPr>
        <w:t xml:space="preserve">Worker’s Compensation – </w:t>
      </w:r>
    </w:p>
    <w:p w:rsidR="00304ECB" w:rsidRPr="00AF2211" w:rsidRDefault="00304ECB" w:rsidP="00304ECB">
      <w:pPr>
        <w:spacing w:line="480" w:lineRule="auto"/>
        <w:rPr>
          <w:b/>
        </w:rPr>
      </w:pPr>
      <w:r w:rsidRPr="00AF2211">
        <w:rPr>
          <w:b/>
        </w:rPr>
        <w:t xml:space="preserve">Risk Retention – </w:t>
      </w:r>
    </w:p>
    <w:p w:rsidR="00AF2211" w:rsidRDefault="00304ECB" w:rsidP="00304ECB">
      <w:pPr>
        <w:spacing w:line="480" w:lineRule="auto"/>
        <w:rPr>
          <w:b/>
        </w:rPr>
      </w:pPr>
      <w:r w:rsidRPr="00AF2211">
        <w:rPr>
          <w:b/>
        </w:rPr>
        <w:t xml:space="preserve">Emergency Planning </w:t>
      </w:r>
      <w:r w:rsidR="00AF2211">
        <w:rPr>
          <w:b/>
        </w:rPr>
        <w:t>–</w:t>
      </w:r>
      <w:r w:rsidRPr="00AF2211">
        <w:rPr>
          <w:b/>
        </w:rPr>
        <w:t xml:space="preserve"> </w:t>
      </w:r>
    </w:p>
    <w:p w:rsidR="00F33CB7" w:rsidRDefault="00F33CB7" w:rsidP="00304ECB">
      <w:pPr>
        <w:spacing w:line="480" w:lineRule="auto"/>
        <w:rPr>
          <w:b/>
        </w:rPr>
      </w:pPr>
      <w:r>
        <w:rPr>
          <w:b/>
        </w:rPr>
        <w:t xml:space="preserve">Avoidance – </w:t>
      </w:r>
    </w:p>
    <w:p w:rsidR="00F33CB7" w:rsidRDefault="00F33CB7">
      <w:pPr>
        <w:rPr>
          <w:b/>
        </w:rPr>
      </w:pPr>
      <w:r>
        <w:rPr>
          <w:b/>
        </w:rPr>
        <w:br w:type="page"/>
      </w:r>
    </w:p>
    <w:p w:rsidR="00304ECB" w:rsidRPr="00AF2211" w:rsidRDefault="00E208BC">
      <w:pPr>
        <w:rPr>
          <w:sz w:val="21"/>
          <w:szCs w:val="21"/>
        </w:rPr>
      </w:pPr>
      <w:r w:rsidRPr="00AF2211">
        <w:rPr>
          <w:sz w:val="21"/>
          <w:szCs w:val="21"/>
        </w:rPr>
        <w:lastRenderedPageBreak/>
        <w:t xml:space="preserve">Classify each of the following situations according to the risk it represents – </w:t>
      </w:r>
      <w:r w:rsidRPr="00F33CB7">
        <w:rPr>
          <w:b/>
          <w:sz w:val="21"/>
          <w:szCs w:val="21"/>
        </w:rPr>
        <w:t>economic</w:t>
      </w:r>
      <w:r w:rsidRPr="00AF2211">
        <w:rPr>
          <w:sz w:val="21"/>
          <w:szCs w:val="21"/>
        </w:rPr>
        <w:t xml:space="preserve"> </w:t>
      </w:r>
      <w:r w:rsidRPr="00F33CB7">
        <w:rPr>
          <w:b/>
          <w:sz w:val="21"/>
          <w:szCs w:val="21"/>
        </w:rPr>
        <w:t>human</w:t>
      </w:r>
      <w:r w:rsidRPr="00AF2211">
        <w:rPr>
          <w:sz w:val="21"/>
          <w:szCs w:val="21"/>
        </w:rPr>
        <w:t xml:space="preserve">, or </w:t>
      </w:r>
      <w:r w:rsidRPr="00F33CB7">
        <w:rPr>
          <w:b/>
          <w:sz w:val="21"/>
          <w:szCs w:val="21"/>
        </w:rPr>
        <w:t>natural</w:t>
      </w:r>
      <w:r w:rsidRPr="00AF2211">
        <w:rPr>
          <w:sz w:val="21"/>
          <w:szCs w:val="21"/>
        </w:rPr>
        <w:t>.</w:t>
      </w:r>
    </w:p>
    <w:tbl>
      <w:tblPr>
        <w:tblStyle w:val="TableGrid"/>
        <w:tblW w:w="0" w:type="auto"/>
        <w:tblLook w:val="04A0" w:firstRow="1" w:lastRow="0" w:firstColumn="1" w:lastColumn="0" w:noHBand="0" w:noVBand="1"/>
      </w:tblPr>
      <w:tblGrid>
        <w:gridCol w:w="2245"/>
        <w:gridCol w:w="7105"/>
      </w:tblGrid>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18727D" w:rsidP="0018727D">
            <w:pPr>
              <w:pStyle w:val="ListParagraph"/>
              <w:numPr>
                <w:ilvl w:val="0"/>
                <w:numId w:val="3"/>
              </w:numPr>
              <w:rPr>
                <w:sz w:val="20"/>
                <w:szCs w:val="20"/>
              </w:rPr>
            </w:pPr>
            <w:r w:rsidRPr="00AF2211">
              <w:rPr>
                <w:sz w:val="20"/>
                <w:szCs w:val="20"/>
              </w:rPr>
              <w:t>Basketball shoes endorsed by professional players are no longer trendy among teenagers</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A high unemployment rate causes a downturn in the retail sales for the year.</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18727D" w:rsidP="0018727D">
            <w:pPr>
              <w:pStyle w:val="ListParagraph"/>
              <w:numPr>
                <w:ilvl w:val="0"/>
                <w:numId w:val="3"/>
              </w:numPr>
              <w:rPr>
                <w:sz w:val="20"/>
                <w:szCs w:val="20"/>
              </w:rPr>
            </w:pPr>
            <w:r w:rsidRPr="00AF2211">
              <w:rPr>
                <w:sz w:val="20"/>
                <w:szCs w:val="20"/>
              </w:rPr>
              <w:t>E</w:t>
            </w:r>
            <w:r w:rsidR="00E208BC" w:rsidRPr="00AF2211">
              <w:rPr>
                <w:sz w:val="20"/>
                <w:szCs w:val="20"/>
              </w:rPr>
              <w:t>mployees at a local restaurant improperly cook hamburger leading to customers being hospitalized.</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 xml:space="preserve">Hurricane Floyd </w:t>
            </w:r>
            <w:r w:rsidR="0018727D" w:rsidRPr="00AF2211">
              <w:rPr>
                <w:sz w:val="20"/>
                <w:szCs w:val="20"/>
              </w:rPr>
              <w:t>led</w:t>
            </w:r>
            <w:r w:rsidRPr="00AF2211">
              <w:rPr>
                <w:sz w:val="20"/>
                <w:szCs w:val="20"/>
              </w:rPr>
              <w:t xml:space="preserve"> to increased losses for insurance companies.</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Because of a flu epidemic, a local school district must employee additional substitutes</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Faulty wiring done by an electrician leads to an apartment fire.</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Poor employee cash register training causes some customers to leave the store because of the long lines.</w:t>
            </w:r>
          </w:p>
        </w:tc>
      </w:tr>
      <w:tr w:rsidR="00E208BC" w:rsidRPr="00AF2211" w:rsidTr="00AF2211">
        <w:trPr>
          <w:trHeight w:val="432"/>
        </w:trPr>
        <w:tc>
          <w:tcPr>
            <w:tcW w:w="2245" w:type="dxa"/>
            <w:vAlign w:val="center"/>
          </w:tcPr>
          <w:p w:rsidR="00E208BC" w:rsidRPr="00AF2211" w:rsidRDefault="00E208BC" w:rsidP="0018727D">
            <w:pPr>
              <w:rPr>
                <w:b/>
                <w:sz w:val="20"/>
                <w:szCs w:val="20"/>
              </w:rPr>
            </w:pPr>
          </w:p>
        </w:tc>
        <w:tc>
          <w:tcPr>
            <w:tcW w:w="7105" w:type="dxa"/>
            <w:vAlign w:val="center"/>
          </w:tcPr>
          <w:p w:rsidR="00E208BC" w:rsidRPr="00AF2211" w:rsidRDefault="00E208BC" w:rsidP="0018727D">
            <w:pPr>
              <w:pStyle w:val="ListParagraph"/>
              <w:numPr>
                <w:ilvl w:val="0"/>
                <w:numId w:val="3"/>
              </w:numPr>
              <w:rPr>
                <w:sz w:val="20"/>
                <w:szCs w:val="20"/>
              </w:rPr>
            </w:pPr>
            <w:r w:rsidRPr="00AF2211">
              <w:rPr>
                <w:sz w:val="20"/>
                <w:szCs w:val="20"/>
              </w:rPr>
              <w:t>The National Football League goes on strike causing the cancellation of several games.</w:t>
            </w:r>
          </w:p>
        </w:tc>
      </w:tr>
      <w:tr w:rsidR="0018727D" w:rsidRPr="00AF2211" w:rsidTr="00AF2211">
        <w:trPr>
          <w:trHeight w:val="432"/>
        </w:trPr>
        <w:tc>
          <w:tcPr>
            <w:tcW w:w="2245" w:type="dxa"/>
            <w:vAlign w:val="center"/>
          </w:tcPr>
          <w:p w:rsidR="0018727D" w:rsidRPr="00AF2211" w:rsidRDefault="0018727D" w:rsidP="0018727D">
            <w:pPr>
              <w:rPr>
                <w:b/>
                <w:sz w:val="20"/>
                <w:szCs w:val="20"/>
              </w:rPr>
            </w:pPr>
          </w:p>
        </w:tc>
        <w:tc>
          <w:tcPr>
            <w:tcW w:w="7105" w:type="dxa"/>
            <w:vAlign w:val="center"/>
          </w:tcPr>
          <w:p w:rsidR="0018727D" w:rsidRPr="00AF2211" w:rsidRDefault="0018727D" w:rsidP="0018727D">
            <w:pPr>
              <w:pStyle w:val="ListParagraph"/>
              <w:numPr>
                <w:ilvl w:val="0"/>
                <w:numId w:val="3"/>
              </w:numPr>
              <w:rPr>
                <w:sz w:val="20"/>
                <w:szCs w:val="20"/>
              </w:rPr>
            </w:pPr>
            <w:r w:rsidRPr="00AF2211">
              <w:rPr>
                <w:sz w:val="20"/>
                <w:szCs w:val="20"/>
              </w:rPr>
              <w:t>A local manufacturer has to pay higher wages because there is a lack of skilled apprentices in the community.</w:t>
            </w:r>
          </w:p>
        </w:tc>
      </w:tr>
      <w:tr w:rsidR="0018727D" w:rsidRPr="00AF2211" w:rsidTr="00AF2211">
        <w:trPr>
          <w:trHeight w:val="432"/>
        </w:trPr>
        <w:tc>
          <w:tcPr>
            <w:tcW w:w="2245" w:type="dxa"/>
            <w:vAlign w:val="center"/>
          </w:tcPr>
          <w:p w:rsidR="0018727D" w:rsidRPr="00AF2211" w:rsidRDefault="0018727D" w:rsidP="0018727D">
            <w:pPr>
              <w:rPr>
                <w:b/>
                <w:sz w:val="20"/>
                <w:szCs w:val="20"/>
              </w:rPr>
            </w:pPr>
          </w:p>
        </w:tc>
        <w:tc>
          <w:tcPr>
            <w:tcW w:w="7105" w:type="dxa"/>
            <w:vAlign w:val="center"/>
          </w:tcPr>
          <w:p w:rsidR="0018727D" w:rsidRPr="00AF2211" w:rsidRDefault="0018727D" w:rsidP="0018727D">
            <w:pPr>
              <w:pStyle w:val="ListParagraph"/>
              <w:numPr>
                <w:ilvl w:val="0"/>
                <w:numId w:val="3"/>
              </w:numPr>
              <w:rPr>
                <w:sz w:val="20"/>
                <w:szCs w:val="20"/>
              </w:rPr>
            </w:pPr>
            <w:r w:rsidRPr="00AF2211">
              <w:rPr>
                <w:sz w:val="20"/>
                <w:szCs w:val="20"/>
              </w:rPr>
              <w:t>High gasoline prices resulted in lower attendance on the South Carolina beaches.</w:t>
            </w:r>
          </w:p>
        </w:tc>
      </w:tr>
    </w:tbl>
    <w:p w:rsidR="00304ECB" w:rsidRPr="00AF2211" w:rsidRDefault="0018727D" w:rsidP="00AF2211">
      <w:pPr>
        <w:spacing w:before="120" w:line="240" w:lineRule="auto"/>
        <w:rPr>
          <w:sz w:val="21"/>
          <w:szCs w:val="21"/>
        </w:rPr>
      </w:pPr>
      <w:r w:rsidRPr="00AF2211">
        <w:rPr>
          <w:sz w:val="21"/>
          <w:szCs w:val="21"/>
        </w:rPr>
        <w:t xml:space="preserve">Each of the examples below fall into one of these categories.  Assume that you are the entrepreneur in each instance, and decide which form of risk management is being used.  Write your answers in the appropriate blanks.  Determine whether the risk is </w:t>
      </w:r>
      <w:r w:rsidRPr="00AF2211">
        <w:rPr>
          <w:b/>
          <w:sz w:val="21"/>
          <w:szCs w:val="21"/>
        </w:rPr>
        <w:t>avoidance</w:t>
      </w:r>
      <w:r w:rsidRPr="00AF2211">
        <w:rPr>
          <w:sz w:val="21"/>
          <w:szCs w:val="21"/>
        </w:rPr>
        <w:t xml:space="preserve">, </w:t>
      </w:r>
      <w:r w:rsidRPr="00AF2211">
        <w:rPr>
          <w:b/>
          <w:sz w:val="21"/>
          <w:szCs w:val="21"/>
        </w:rPr>
        <w:t>reduction</w:t>
      </w:r>
      <w:r w:rsidRPr="00AF2211">
        <w:rPr>
          <w:sz w:val="21"/>
          <w:szCs w:val="21"/>
        </w:rPr>
        <w:t xml:space="preserve">, </w:t>
      </w:r>
      <w:r w:rsidRPr="00AF2211">
        <w:rPr>
          <w:b/>
          <w:sz w:val="21"/>
          <w:szCs w:val="21"/>
        </w:rPr>
        <w:t>transfer</w:t>
      </w:r>
      <w:r w:rsidRPr="00AF2211">
        <w:rPr>
          <w:sz w:val="21"/>
          <w:szCs w:val="21"/>
        </w:rPr>
        <w:t xml:space="preserve">, or </w:t>
      </w:r>
      <w:r w:rsidRPr="00AF2211">
        <w:rPr>
          <w:b/>
          <w:sz w:val="21"/>
          <w:szCs w:val="21"/>
        </w:rPr>
        <w:t>retention</w:t>
      </w:r>
      <w:r w:rsidRPr="00AF2211">
        <w:rPr>
          <w:sz w:val="21"/>
          <w:szCs w:val="21"/>
        </w:rPr>
        <w:t>.</w:t>
      </w:r>
    </w:p>
    <w:tbl>
      <w:tblPr>
        <w:tblStyle w:val="TableGrid"/>
        <w:tblW w:w="0" w:type="auto"/>
        <w:tblLook w:val="04A0" w:firstRow="1" w:lastRow="0" w:firstColumn="1" w:lastColumn="0" w:noHBand="0" w:noVBand="1"/>
      </w:tblPr>
      <w:tblGrid>
        <w:gridCol w:w="2245"/>
        <w:gridCol w:w="7105"/>
      </w:tblGrid>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18727D" w:rsidP="00AF2211">
            <w:pPr>
              <w:pStyle w:val="ListParagraph"/>
              <w:numPr>
                <w:ilvl w:val="0"/>
                <w:numId w:val="4"/>
              </w:numPr>
              <w:rPr>
                <w:sz w:val="20"/>
                <w:szCs w:val="20"/>
              </w:rPr>
            </w:pPr>
            <w:r w:rsidRPr="00AF2211">
              <w:rPr>
                <w:sz w:val="20"/>
                <w:szCs w:val="20"/>
              </w:rPr>
              <w:t>You hold employee meetings to discuss ways of reducing accidents.</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18727D" w:rsidP="00AF2211">
            <w:pPr>
              <w:pStyle w:val="ListParagraph"/>
              <w:numPr>
                <w:ilvl w:val="0"/>
                <w:numId w:val="4"/>
              </w:numPr>
              <w:rPr>
                <w:sz w:val="20"/>
                <w:szCs w:val="20"/>
              </w:rPr>
            </w:pPr>
            <w:r w:rsidRPr="00AF2211">
              <w:rPr>
                <w:sz w:val="20"/>
                <w:szCs w:val="20"/>
              </w:rPr>
              <w:t>You purchase fire insurance.</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18727D" w:rsidP="00AF2211">
            <w:pPr>
              <w:pStyle w:val="ListParagraph"/>
              <w:numPr>
                <w:ilvl w:val="0"/>
                <w:numId w:val="4"/>
              </w:numPr>
              <w:rPr>
                <w:sz w:val="20"/>
                <w:szCs w:val="20"/>
              </w:rPr>
            </w:pPr>
            <w:r w:rsidRPr="00AF2211">
              <w:rPr>
                <w:sz w:val="20"/>
                <w:szCs w:val="20"/>
              </w:rPr>
              <w:t>You choose not to carry a line of products that appears to be especially easy to shoplift.</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18727D" w:rsidP="00AF2211">
            <w:pPr>
              <w:pStyle w:val="ListParagraph"/>
              <w:numPr>
                <w:ilvl w:val="0"/>
                <w:numId w:val="4"/>
              </w:numPr>
              <w:rPr>
                <w:sz w:val="20"/>
                <w:szCs w:val="20"/>
              </w:rPr>
            </w:pPr>
            <w:r w:rsidRPr="00AF2211">
              <w:rPr>
                <w:sz w:val="20"/>
                <w:szCs w:val="20"/>
              </w:rPr>
              <w:t>You move your store from an isolated corner to a busy mall.</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18727D" w:rsidP="00AF2211">
            <w:pPr>
              <w:pStyle w:val="ListParagraph"/>
              <w:numPr>
                <w:ilvl w:val="0"/>
                <w:numId w:val="4"/>
              </w:numPr>
              <w:rPr>
                <w:sz w:val="20"/>
                <w:szCs w:val="20"/>
              </w:rPr>
            </w:pPr>
            <w:r w:rsidRPr="00AF2211">
              <w:rPr>
                <w:sz w:val="20"/>
                <w:szCs w:val="20"/>
              </w:rPr>
              <w:t>You bond your employees who handle cash.</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AF2211" w:rsidP="00AF2211">
            <w:pPr>
              <w:pStyle w:val="ListParagraph"/>
              <w:numPr>
                <w:ilvl w:val="0"/>
                <w:numId w:val="4"/>
              </w:numPr>
              <w:rPr>
                <w:sz w:val="20"/>
                <w:szCs w:val="20"/>
              </w:rPr>
            </w:pPr>
            <w:r w:rsidRPr="00AF2211">
              <w:rPr>
                <w:sz w:val="20"/>
                <w:szCs w:val="20"/>
              </w:rPr>
              <w:t>When it rains, you place rubber mats in the entryways of your business.</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AF2211" w:rsidP="00AF2211">
            <w:pPr>
              <w:pStyle w:val="ListParagraph"/>
              <w:numPr>
                <w:ilvl w:val="0"/>
                <w:numId w:val="4"/>
              </w:numPr>
              <w:rPr>
                <w:sz w:val="20"/>
                <w:szCs w:val="20"/>
              </w:rPr>
            </w:pPr>
            <w:r w:rsidRPr="00AF2211">
              <w:rPr>
                <w:sz w:val="20"/>
                <w:szCs w:val="20"/>
              </w:rPr>
              <w:t>You provide your employees with safety gear and see that it is used routinely and properly.</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AF2211" w:rsidP="00AF2211">
            <w:pPr>
              <w:pStyle w:val="ListParagraph"/>
              <w:numPr>
                <w:ilvl w:val="0"/>
                <w:numId w:val="4"/>
              </w:numPr>
              <w:rPr>
                <w:sz w:val="20"/>
                <w:szCs w:val="20"/>
              </w:rPr>
            </w:pPr>
            <w:r w:rsidRPr="00AF2211">
              <w:rPr>
                <w:sz w:val="20"/>
                <w:szCs w:val="20"/>
              </w:rPr>
              <w:t>When it rains, you lace the nonskid floor mats in the entryways of your business.</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AF2211" w:rsidP="00AF2211">
            <w:pPr>
              <w:pStyle w:val="ListParagraph"/>
              <w:numPr>
                <w:ilvl w:val="0"/>
                <w:numId w:val="4"/>
              </w:numPr>
              <w:rPr>
                <w:sz w:val="20"/>
                <w:szCs w:val="20"/>
              </w:rPr>
            </w:pPr>
            <w:r w:rsidRPr="00AF2211">
              <w:rPr>
                <w:sz w:val="20"/>
                <w:szCs w:val="20"/>
              </w:rPr>
              <w:t>You put flood lamps at each exterior corner of the store.</w:t>
            </w:r>
          </w:p>
        </w:tc>
      </w:tr>
      <w:tr w:rsidR="0018727D" w:rsidRPr="00AF2211" w:rsidTr="00AF2211">
        <w:trPr>
          <w:trHeight w:val="432"/>
        </w:trPr>
        <w:tc>
          <w:tcPr>
            <w:tcW w:w="2245" w:type="dxa"/>
            <w:vAlign w:val="center"/>
          </w:tcPr>
          <w:p w:rsidR="0018727D" w:rsidRPr="00AF2211" w:rsidRDefault="0018727D" w:rsidP="00AF2211">
            <w:pPr>
              <w:rPr>
                <w:sz w:val="20"/>
                <w:szCs w:val="20"/>
              </w:rPr>
            </w:pPr>
          </w:p>
        </w:tc>
        <w:tc>
          <w:tcPr>
            <w:tcW w:w="7105" w:type="dxa"/>
            <w:vAlign w:val="center"/>
          </w:tcPr>
          <w:p w:rsidR="0018727D" w:rsidRPr="00AF2211" w:rsidRDefault="00AF2211" w:rsidP="00AF2211">
            <w:pPr>
              <w:pStyle w:val="ListParagraph"/>
              <w:numPr>
                <w:ilvl w:val="0"/>
                <w:numId w:val="4"/>
              </w:numPr>
              <w:rPr>
                <w:sz w:val="20"/>
                <w:szCs w:val="20"/>
              </w:rPr>
            </w:pPr>
            <w:r w:rsidRPr="00AF2211">
              <w:rPr>
                <w:sz w:val="20"/>
                <w:szCs w:val="20"/>
              </w:rPr>
              <w:t>You have a silent alarm system installed that signals the nearest policy station.</w:t>
            </w:r>
          </w:p>
        </w:tc>
      </w:tr>
      <w:tr w:rsidR="00AF2211" w:rsidRPr="00AF2211" w:rsidTr="00AF2211">
        <w:trPr>
          <w:trHeight w:val="432"/>
        </w:trPr>
        <w:tc>
          <w:tcPr>
            <w:tcW w:w="2245" w:type="dxa"/>
            <w:vAlign w:val="center"/>
          </w:tcPr>
          <w:p w:rsidR="00AF2211" w:rsidRPr="00AF2211" w:rsidRDefault="00AF2211" w:rsidP="00AF2211">
            <w:pPr>
              <w:rPr>
                <w:sz w:val="20"/>
                <w:szCs w:val="20"/>
              </w:rPr>
            </w:pPr>
          </w:p>
        </w:tc>
        <w:tc>
          <w:tcPr>
            <w:tcW w:w="7105" w:type="dxa"/>
            <w:vAlign w:val="center"/>
          </w:tcPr>
          <w:p w:rsidR="00AF2211" w:rsidRPr="00AF2211" w:rsidRDefault="00AF2211" w:rsidP="00AF2211">
            <w:pPr>
              <w:pStyle w:val="ListParagraph"/>
              <w:numPr>
                <w:ilvl w:val="0"/>
                <w:numId w:val="4"/>
              </w:numPr>
              <w:rPr>
                <w:sz w:val="20"/>
                <w:szCs w:val="20"/>
              </w:rPr>
            </w:pPr>
            <w:r w:rsidRPr="00AF2211">
              <w:rPr>
                <w:sz w:val="20"/>
                <w:szCs w:val="20"/>
              </w:rPr>
              <w:t>You decide to drop your property insurance and self-insure instead.</w:t>
            </w:r>
          </w:p>
        </w:tc>
      </w:tr>
      <w:tr w:rsidR="00AF2211" w:rsidRPr="00AF2211" w:rsidTr="00AF2211">
        <w:trPr>
          <w:trHeight w:val="432"/>
        </w:trPr>
        <w:tc>
          <w:tcPr>
            <w:tcW w:w="2245" w:type="dxa"/>
            <w:vAlign w:val="center"/>
          </w:tcPr>
          <w:p w:rsidR="00AF2211" w:rsidRPr="00AF2211" w:rsidRDefault="00AF2211" w:rsidP="00AF2211">
            <w:pPr>
              <w:rPr>
                <w:sz w:val="20"/>
                <w:szCs w:val="20"/>
              </w:rPr>
            </w:pPr>
          </w:p>
        </w:tc>
        <w:tc>
          <w:tcPr>
            <w:tcW w:w="7105" w:type="dxa"/>
            <w:vAlign w:val="center"/>
          </w:tcPr>
          <w:p w:rsidR="00AF2211" w:rsidRPr="00AF2211" w:rsidRDefault="00AF2211" w:rsidP="00AF2211">
            <w:pPr>
              <w:pStyle w:val="ListParagraph"/>
              <w:numPr>
                <w:ilvl w:val="0"/>
                <w:numId w:val="4"/>
              </w:numPr>
              <w:rPr>
                <w:sz w:val="20"/>
                <w:szCs w:val="20"/>
              </w:rPr>
            </w:pPr>
            <w:r w:rsidRPr="00AF2211">
              <w:rPr>
                <w:sz w:val="20"/>
                <w:szCs w:val="20"/>
              </w:rPr>
              <w:t>You make regular payments to the state’s workers compensation plan.</w:t>
            </w:r>
          </w:p>
        </w:tc>
      </w:tr>
      <w:tr w:rsidR="00AF2211" w:rsidRPr="00AF2211" w:rsidTr="00AF2211">
        <w:trPr>
          <w:trHeight w:val="432"/>
        </w:trPr>
        <w:tc>
          <w:tcPr>
            <w:tcW w:w="2245" w:type="dxa"/>
            <w:vAlign w:val="center"/>
          </w:tcPr>
          <w:p w:rsidR="00AF2211" w:rsidRPr="00AF2211" w:rsidRDefault="00AF2211" w:rsidP="00AF2211">
            <w:pPr>
              <w:rPr>
                <w:sz w:val="20"/>
                <w:szCs w:val="20"/>
              </w:rPr>
            </w:pPr>
          </w:p>
        </w:tc>
        <w:tc>
          <w:tcPr>
            <w:tcW w:w="7105" w:type="dxa"/>
            <w:vAlign w:val="center"/>
          </w:tcPr>
          <w:p w:rsidR="00AF2211" w:rsidRPr="00AF2211" w:rsidRDefault="00AF2211" w:rsidP="00AF2211">
            <w:pPr>
              <w:pStyle w:val="ListParagraph"/>
              <w:numPr>
                <w:ilvl w:val="0"/>
                <w:numId w:val="4"/>
              </w:numPr>
              <w:rPr>
                <w:sz w:val="20"/>
                <w:szCs w:val="20"/>
              </w:rPr>
            </w:pPr>
            <w:r w:rsidRPr="00AF2211">
              <w:rPr>
                <w:sz w:val="20"/>
                <w:szCs w:val="20"/>
              </w:rPr>
              <w:t>You install electronic sensors to discourage shoplifting.</w:t>
            </w:r>
          </w:p>
        </w:tc>
      </w:tr>
      <w:tr w:rsidR="00AF2211" w:rsidRPr="00AF2211" w:rsidTr="00AF2211">
        <w:trPr>
          <w:trHeight w:val="432"/>
        </w:trPr>
        <w:tc>
          <w:tcPr>
            <w:tcW w:w="2245" w:type="dxa"/>
            <w:vAlign w:val="center"/>
          </w:tcPr>
          <w:p w:rsidR="00AF2211" w:rsidRPr="00AF2211" w:rsidRDefault="00AF2211" w:rsidP="00AF2211">
            <w:pPr>
              <w:rPr>
                <w:sz w:val="20"/>
                <w:szCs w:val="20"/>
              </w:rPr>
            </w:pPr>
          </w:p>
        </w:tc>
        <w:tc>
          <w:tcPr>
            <w:tcW w:w="7105" w:type="dxa"/>
            <w:vAlign w:val="center"/>
          </w:tcPr>
          <w:p w:rsidR="00AF2211" w:rsidRPr="00AF2211" w:rsidRDefault="00AF2211" w:rsidP="00AF2211">
            <w:pPr>
              <w:pStyle w:val="ListParagraph"/>
              <w:numPr>
                <w:ilvl w:val="0"/>
                <w:numId w:val="4"/>
              </w:numPr>
              <w:rPr>
                <w:sz w:val="20"/>
                <w:szCs w:val="20"/>
              </w:rPr>
            </w:pPr>
            <w:r w:rsidRPr="00AF2211">
              <w:rPr>
                <w:sz w:val="20"/>
                <w:szCs w:val="20"/>
              </w:rPr>
              <w:t>You teach your employees how to lift heavy boxes as to avoid back injuries.</w:t>
            </w:r>
          </w:p>
        </w:tc>
      </w:tr>
      <w:tr w:rsidR="00AF2211" w:rsidRPr="00AF2211" w:rsidTr="00AF2211">
        <w:trPr>
          <w:trHeight w:val="432"/>
        </w:trPr>
        <w:tc>
          <w:tcPr>
            <w:tcW w:w="2245" w:type="dxa"/>
            <w:vAlign w:val="center"/>
          </w:tcPr>
          <w:p w:rsidR="00AF2211" w:rsidRPr="00AF2211" w:rsidRDefault="00AF2211" w:rsidP="00AF2211">
            <w:pPr>
              <w:rPr>
                <w:sz w:val="20"/>
                <w:szCs w:val="20"/>
              </w:rPr>
            </w:pPr>
          </w:p>
        </w:tc>
        <w:tc>
          <w:tcPr>
            <w:tcW w:w="7105" w:type="dxa"/>
            <w:vAlign w:val="center"/>
          </w:tcPr>
          <w:p w:rsidR="00AF2211" w:rsidRPr="00AF2211" w:rsidRDefault="00AF2211" w:rsidP="00AF2211">
            <w:pPr>
              <w:pStyle w:val="ListParagraph"/>
              <w:numPr>
                <w:ilvl w:val="0"/>
                <w:numId w:val="4"/>
              </w:numPr>
              <w:rPr>
                <w:sz w:val="20"/>
                <w:szCs w:val="20"/>
              </w:rPr>
            </w:pPr>
            <w:r w:rsidRPr="00AF2211">
              <w:rPr>
                <w:sz w:val="20"/>
                <w:szCs w:val="20"/>
              </w:rPr>
              <w:t>You elect not to make COD deliveries and advertise this fact by placing, “Driver carries no cash” stickers on the windows of your delivery vans.</w:t>
            </w:r>
          </w:p>
        </w:tc>
      </w:tr>
    </w:tbl>
    <w:p w:rsidR="00304ECB" w:rsidRPr="00AF2211" w:rsidRDefault="00304ECB" w:rsidP="00304ECB">
      <w:pPr>
        <w:spacing w:after="0"/>
      </w:pPr>
    </w:p>
    <w:sectPr w:rsidR="00304ECB" w:rsidRPr="00AF2211" w:rsidSect="00304E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2FF"/>
    <w:multiLevelType w:val="hybridMultilevel"/>
    <w:tmpl w:val="7BEC72B0"/>
    <w:lvl w:ilvl="0" w:tplc="5886917C">
      <w:start w:val="1"/>
      <w:numFmt w:val="bullet"/>
      <w:lvlText w:val="•"/>
      <w:lvlJc w:val="left"/>
      <w:pPr>
        <w:tabs>
          <w:tab w:val="num" w:pos="720"/>
        </w:tabs>
        <w:ind w:left="720" w:hanging="360"/>
      </w:pPr>
      <w:rPr>
        <w:rFonts w:ascii="Times New Roman" w:hAnsi="Times New Roman" w:hint="default"/>
      </w:rPr>
    </w:lvl>
    <w:lvl w:ilvl="1" w:tplc="E8DE2496" w:tentative="1">
      <w:start w:val="1"/>
      <w:numFmt w:val="bullet"/>
      <w:lvlText w:val="•"/>
      <w:lvlJc w:val="left"/>
      <w:pPr>
        <w:tabs>
          <w:tab w:val="num" w:pos="1440"/>
        </w:tabs>
        <w:ind w:left="1440" w:hanging="360"/>
      </w:pPr>
      <w:rPr>
        <w:rFonts w:ascii="Times New Roman" w:hAnsi="Times New Roman" w:hint="default"/>
      </w:rPr>
    </w:lvl>
    <w:lvl w:ilvl="2" w:tplc="FE3E2A86" w:tentative="1">
      <w:start w:val="1"/>
      <w:numFmt w:val="bullet"/>
      <w:lvlText w:val="•"/>
      <w:lvlJc w:val="left"/>
      <w:pPr>
        <w:tabs>
          <w:tab w:val="num" w:pos="2160"/>
        </w:tabs>
        <w:ind w:left="2160" w:hanging="360"/>
      </w:pPr>
      <w:rPr>
        <w:rFonts w:ascii="Times New Roman" w:hAnsi="Times New Roman" w:hint="default"/>
      </w:rPr>
    </w:lvl>
    <w:lvl w:ilvl="3" w:tplc="C60415AE" w:tentative="1">
      <w:start w:val="1"/>
      <w:numFmt w:val="bullet"/>
      <w:lvlText w:val="•"/>
      <w:lvlJc w:val="left"/>
      <w:pPr>
        <w:tabs>
          <w:tab w:val="num" w:pos="2880"/>
        </w:tabs>
        <w:ind w:left="2880" w:hanging="360"/>
      </w:pPr>
      <w:rPr>
        <w:rFonts w:ascii="Times New Roman" w:hAnsi="Times New Roman" w:hint="default"/>
      </w:rPr>
    </w:lvl>
    <w:lvl w:ilvl="4" w:tplc="362A36B4" w:tentative="1">
      <w:start w:val="1"/>
      <w:numFmt w:val="bullet"/>
      <w:lvlText w:val="•"/>
      <w:lvlJc w:val="left"/>
      <w:pPr>
        <w:tabs>
          <w:tab w:val="num" w:pos="3600"/>
        </w:tabs>
        <w:ind w:left="3600" w:hanging="360"/>
      </w:pPr>
      <w:rPr>
        <w:rFonts w:ascii="Times New Roman" w:hAnsi="Times New Roman" w:hint="default"/>
      </w:rPr>
    </w:lvl>
    <w:lvl w:ilvl="5" w:tplc="25A6BF74" w:tentative="1">
      <w:start w:val="1"/>
      <w:numFmt w:val="bullet"/>
      <w:lvlText w:val="•"/>
      <w:lvlJc w:val="left"/>
      <w:pPr>
        <w:tabs>
          <w:tab w:val="num" w:pos="4320"/>
        </w:tabs>
        <w:ind w:left="4320" w:hanging="360"/>
      </w:pPr>
      <w:rPr>
        <w:rFonts w:ascii="Times New Roman" w:hAnsi="Times New Roman" w:hint="default"/>
      </w:rPr>
    </w:lvl>
    <w:lvl w:ilvl="6" w:tplc="7F4061B8" w:tentative="1">
      <w:start w:val="1"/>
      <w:numFmt w:val="bullet"/>
      <w:lvlText w:val="•"/>
      <w:lvlJc w:val="left"/>
      <w:pPr>
        <w:tabs>
          <w:tab w:val="num" w:pos="5040"/>
        </w:tabs>
        <w:ind w:left="5040" w:hanging="360"/>
      </w:pPr>
      <w:rPr>
        <w:rFonts w:ascii="Times New Roman" w:hAnsi="Times New Roman" w:hint="default"/>
      </w:rPr>
    </w:lvl>
    <w:lvl w:ilvl="7" w:tplc="5FAEF696" w:tentative="1">
      <w:start w:val="1"/>
      <w:numFmt w:val="bullet"/>
      <w:lvlText w:val="•"/>
      <w:lvlJc w:val="left"/>
      <w:pPr>
        <w:tabs>
          <w:tab w:val="num" w:pos="5760"/>
        </w:tabs>
        <w:ind w:left="5760" w:hanging="360"/>
      </w:pPr>
      <w:rPr>
        <w:rFonts w:ascii="Times New Roman" w:hAnsi="Times New Roman" w:hint="default"/>
      </w:rPr>
    </w:lvl>
    <w:lvl w:ilvl="8" w:tplc="9ECA12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85588E"/>
    <w:multiLevelType w:val="hybridMultilevel"/>
    <w:tmpl w:val="105E5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645BF1"/>
    <w:multiLevelType w:val="hybridMultilevel"/>
    <w:tmpl w:val="E7D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649AD"/>
    <w:multiLevelType w:val="hybridMultilevel"/>
    <w:tmpl w:val="36C23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CB"/>
    <w:rsid w:val="000408A0"/>
    <w:rsid w:val="0018727D"/>
    <w:rsid w:val="00304ECB"/>
    <w:rsid w:val="004412AB"/>
    <w:rsid w:val="00930B1F"/>
    <w:rsid w:val="00AF2211"/>
    <w:rsid w:val="00E208BC"/>
    <w:rsid w:val="00F33CB7"/>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B471-A4E7-4EE9-9336-14D18698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CB"/>
    <w:pPr>
      <w:spacing w:after="0" w:line="240" w:lineRule="auto"/>
      <w:ind w:left="720"/>
      <w:contextualSpacing/>
    </w:pPr>
  </w:style>
  <w:style w:type="table" w:styleId="TableGrid">
    <w:name w:val="Table Grid"/>
    <w:basedOn w:val="TableNormal"/>
    <w:uiPriority w:val="39"/>
    <w:rsid w:val="00E2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DEA4-8B12-4DA7-8697-2E3B112C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Cyrus</dc:creator>
  <cp:keywords/>
  <dc:description/>
  <cp:lastModifiedBy>Regina Blount</cp:lastModifiedBy>
  <cp:revision>2</cp:revision>
  <dcterms:created xsi:type="dcterms:W3CDTF">2016-11-25T17:13:00Z</dcterms:created>
  <dcterms:modified xsi:type="dcterms:W3CDTF">2016-11-25T17:13:00Z</dcterms:modified>
</cp:coreProperties>
</file>