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Maintaining a Database</w:t>
      </w:r>
    </w:p>
    <w:p w:rsidR="003E68F5" w:rsidRDefault="00802E94" w:rsidP="003E68F5">
      <w:pPr>
        <w:numPr>
          <w:ilvl w:val="0"/>
          <w:numId w:val="8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You can maintain some important aspects of a database by using the commands on the </w:t>
      </w:r>
      <w:bookmarkStart w:id="0" w:name="Text1"/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bookmarkStart w:id="1" w:name="_GoBack"/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bookmarkEnd w:id="1"/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bookmarkEnd w:id="0"/>
      <w:r w:rsidRPr="00F17DC0">
        <w:rPr>
          <w:rFonts w:ascii="Franklin Gothic Book" w:cs="Franklin Gothic Book"/>
          <w:color w:val="000000"/>
        </w:rPr>
        <w:t xml:space="preserve"> tab and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 tab on the File tab in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view. </w:t>
      </w:r>
    </w:p>
    <w:p w:rsidR="003E68F5" w:rsidRDefault="00802E94" w:rsidP="003E68F5">
      <w:pPr>
        <w:numPr>
          <w:ilvl w:val="0"/>
          <w:numId w:val="8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Though they might not seem as important as the actual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 in your database,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on these tabs allow you to provide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of all the data in the file, and that is important. </w:t>
      </w:r>
    </w:p>
    <w:p w:rsidR="003E68F5" w:rsidRDefault="00802E94" w:rsidP="003E68F5">
      <w:pPr>
        <w:numPr>
          <w:ilvl w:val="0"/>
          <w:numId w:val="8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By using the commands on the Info tab, you can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repair your database, set database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, and protect your database by using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. </w:t>
      </w:r>
    </w:p>
    <w:p w:rsidR="00802E94" w:rsidRDefault="00802E94" w:rsidP="003E68F5">
      <w:pPr>
        <w:numPr>
          <w:ilvl w:val="0"/>
          <w:numId w:val="8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The commands on the Save &amp; Publish tab let you save your database in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file format and back up your database.</w:t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Backing Up a Database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After all the work you have put into a database, you start to depend on being able to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the data and the information in it on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basis. 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To protect your work, it is a good idea to back up a database. 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is a copy of a file. It is a good idea to create backup files of all your databases and continue to back them up on a regular basis. </w:t>
      </w:r>
    </w:p>
    <w:p w:rsidR="00802E94" w:rsidRPr="00F17DC0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Essentially, you are making another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of the database that you can store on your computer, on a network drive, or in another safe location to prevent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E95B40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of your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. 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You can store a backup copy in the same place as your original file, such as on your computer. However, if something happened to your computer, both files would be affected. 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 better solution is to save a backup copy to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drive or removable media that is stored in a different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location. For example, some companies that maintain sensitive client data have elaborate backup processes in place to store backup copies on computers or other media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in another part of the city or in another part of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. </w:t>
      </w:r>
    </w:p>
    <w:p w:rsidR="00802E94" w:rsidRPr="00F17DC0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If an entire office building is destroyed by fire or a city is involved in a natural disaster, the backup files containing client data are safe in another location. It is a good idea to consider the appropriate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needed for even a small company</w:t>
      </w:r>
      <w:r w:rsidRPr="00F17DC0">
        <w:rPr>
          <w:rFonts w:ascii="Franklin Gothic Book" w:cs="Franklin Gothic Book"/>
          <w:color w:val="000000"/>
        </w:rPr>
        <w:t>’</w:t>
      </w:r>
      <w:r w:rsidRPr="00F17DC0">
        <w:rPr>
          <w:rFonts w:ascii="Franklin Gothic Book" w:cs="Franklin Gothic Book"/>
          <w:color w:val="000000"/>
        </w:rPr>
        <w:t>s data.</w:t>
      </w:r>
    </w:p>
    <w:p w:rsidR="003E68F5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When backing up a database, Access automatically adds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to the filename. You can keep this filename as an identifier for the backup file or change the filename to something else. </w:t>
      </w:r>
    </w:p>
    <w:p w:rsidR="00802E94" w:rsidRPr="00F17DC0" w:rsidRDefault="00802E94" w:rsidP="003E68F5">
      <w:pPr>
        <w:numPr>
          <w:ilvl w:val="0"/>
          <w:numId w:val="9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Just keep in mind that you need a new name or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so that you aren</w:t>
      </w:r>
      <w:r w:rsidRPr="00F17DC0">
        <w:rPr>
          <w:rFonts w:ascii="Franklin Gothic Book" w:cs="Franklin Gothic Book"/>
          <w:color w:val="000000"/>
        </w:rPr>
        <w:t>’</w:t>
      </w:r>
      <w:r w:rsidRPr="00F17DC0">
        <w:rPr>
          <w:rFonts w:ascii="Franklin Gothic Book" w:cs="Franklin Gothic Book"/>
          <w:color w:val="000000"/>
        </w:rPr>
        <w:t xml:space="preserve">t just overwriting your original file. In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box, choose the location where you want to save the file.</w:t>
      </w:r>
      <w:r w:rsidR="00E95B40">
        <w:rPr>
          <w:rFonts w:ascii="Franklin Gothic Book" w:cs="Franklin Gothic Book"/>
          <w:color w:val="000000"/>
        </w:rPr>
        <w:tab/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Saving as a Previous Version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lastRenderedPageBreak/>
        <w:t xml:space="preserve">Access 2010 allows you to save a database in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Access file format so that those using earlier versions of the software can use the database. 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However, some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of Access 2010 cannot be converted to a file format prior to Access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. 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Access will alert you when this is the case, and you can always remove that feature in order to save the database as a previous version. </w:t>
      </w:r>
    </w:p>
    <w:p w:rsidR="00802E94" w:rsidRPr="00F17DC0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Before you can save a database in a previous file format, you should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the database, but make sure all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are closed. 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>When you save a new, blank database in Microsoft Office Access 2010, you are prompted to give it a filename.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Although you may have created the database in Access 2010, it is saved in the Access 2007 format </w:t>
      </w:r>
      <w:r w:rsidR="00003924">
        <w:rPr>
          <w:rFonts w:ascii="Franklin Gothic Book" w:cs="Franklin Gothic Book"/>
          <w:color w:val="000000"/>
        </w:rPr>
        <w:t xml:space="preserve">by default, which gives it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 extension. </w:t>
      </w:r>
    </w:p>
    <w:p w:rsidR="003E68F5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>The Office Access 2007 format is not readable by earlier versions of Access. If you need to share a database with others using earlier versions of the software, the Save As command allows you to save the database in the Access 2000 format or the Access 2002</w:t>
      </w:r>
      <w:r w:rsidRPr="00F17DC0">
        <w:rPr>
          <w:rFonts w:ascii="Franklin Gothic Book" w:cs="Franklin Gothic Book"/>
          <w:color w:val="000000"/>
        </w:rPr>
        <w:t>–</w:t>
      </w:r>
      <w:r w:rsidRPr="00F17DC0">
        <w:rPr>
          <w:rFonts w:ascii="Franklin Gothic Book" w:cs="Franklin Gothic Book"/>
          <w:color w:val="000000"/>
        </w:rPr>
        <w:t xml:space="preserve">2003 format, both of which have the extension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. </w:t>
      </w:r>
    </w:p>
    <w:p w:rsidR="00802E94" w:rsidRPr="00F17DC0" w:rsidRDefault="00802E94" w:rsidP="003E68F5">
      <w:pPr>
        <w:numPr>
          <w:ilvl w:val="0"/>
          <w:numId w:val="10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When you use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command to save a database in an earlier format, it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the original database file in its format and creates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in the format you choose.</w:t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Compacting and Repairing a Database</w:t>
      </w:r>
    </w:p>
    <w:p w:rsidR="00802E94" w:rsidRPr="00F17DC0" w:rsidRDefault="00802E94" w:rsidP="003E68F5">
      <w:pPr>
        <w:numPr>
          <w:ilvl w:val="0"/>
          <w:numId w:val="11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Repair command on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tab in Backstage view,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files and fixes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problems in the file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that may result from normal, everyday use of a database file. </w:t>
      </w:r>
    </w:p>
    <w:p w:rsidR="003E68F5" w:rsidRDefault="00802E94" w:rsidP="003E68F5">
      <w:pPr>
        <w:numPr>
          <w:ilvl w:val="0"/>
          <w:numId w:val="11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As records or objects in a database are deleted,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space within the file might not be replaced right away, leaving the file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or with large empty spaces within the file structure. In databases with many records and objects, these issues can affect the database</w:t>
      </w:r>
      <w:r w:rsidRPr="00F17DC0">
        <w:rPr>
          <w:rFonts w:ascii="Franklin Gothic Book" w:cs="Franklin Gothic Book"/>
          <w:color w:val="000000"/>
        </w:rPr>
        <w:t>’</w:t>
      </w:r>
      <w:r w:rsidRPr="00F17DC0">
        <w:rPr>
          <w:rFonts w:ascii="Franklin Gothic Book" w:cs="Franklin Gothic Book"/>
          <w:color w:val="000000"/>
        </w:rPr>
        <w:t xml:space="preserve">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over time. </w:t>
      </w:r>
    </w:p>
    <w:p w:rsidR="003E68F5" w:rsidRDefault="00802E94" w:rsidP="003E68F5">
      <w:pPr>
        <w:numPr>
          <w:ilvl w:val="0"/>
          <w:numId w:val="11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In the same way, minor errors can occur in any file, especially when it is shared by many different users on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drive. </w:t>
      </w:r>
    </w:p>
    <w:p w:rsidR="00802E94" w:rsidRPr="00F17DC0" w:rsidRDefault="00802E94" w:rsidP="003E68F5">
      <w:pPr>
        <w:numPr>
          <w:ilvl w:val="0"/>
          <w:numId w:val="11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Using the Compact and Repair command on a regular basis will help to optimize the file and repair minor problems before they become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ones.</w:t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Encrypting a Database</w:t>
      </w:r>
    </w:p>
    <w:p w:rsidR="003E68F5" w:rsidRDefault="001B5D33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Pr="001B5D33">
        <w:rPr>
          <w:rFonts w:ascii="Franklin Gothic Book" w:cs="Franklin Gothic Book"/>
          <w:color w:val="FF0000"/>
          <w:u w:val="single"/>
        </w:rPr>
      </w:r>
      <w:r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="00802E94" w:rsidRPr="00F17DC0">
        <w:rPr>
          <w:rFonts w:ascii="Franklin Gothic Book" w:cs="Franklin Gothic Book"/>
          <w:color w:val="000000"/>
        </w:rPr>
        <w:t xml:space="preserve">a database means to </w:t>
      </w:r>
      <w:r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Pr="001B5D33">
        <w:rPr>
          <w:rFonts w:ascii="Franklin Gothic Book" w:cs="Franklin Gothic Book"/>
          <w:color w:val="FF0000"/>
          <w:u w:val="single"/>
        </w:rPr>
      </w:r>
      <w:r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="00802E94" w:rsidRPr="00F17DC0">
        <w:rPr>
          <w:rFonts w:ascii="Franklin Gothic Book" w:cs="Franklin Gothic Book"/>
          <w:color w:val="000000"/>
        </w:rPr>
        <w:t xml:space="preserve">the data in a way that can only be reconverted by an authorized user who has the password. </w:t>
      </w:r>
    </w:p>
    <w:p w:rsidR="003E68F5" w:rsidRDefault="00802E94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When you use a database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to encrypt a database, you make all data unreadable by other tools and you force users to enter a password to use the database. </w:t>
      </w:r>
    </w:p>
    <w:p w:rsidR="00802E94" w:rsidRPr="00F17DC0" w:rsidRDefault="00802E94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lastRenderedPageBreak/>
        <w:t xml:space="preserve">Encrypting a database can provide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for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data. You can use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database command to change the password on a regular basis or to remove it. </w:t>
      </w:r>
    </w:p>
    <w:p w:rsidR="003E68F5" w:rsidRDefault="00802E94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When you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 encrypted database, the Password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dialog box appears where you key the password.</w:t>
      </w:r>
    </w:p>
    <w:p w:rsidR="003E68F5" w:rsidRDefault="00802E94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Passwords are case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, meaning you can use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lowercase letters as well as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 xml:space="preserve">, but you must enter them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as they were entered when the password was set in order for there to be a match. </w:t>
      </w:r>
    </w:p>
    <w:p w:rsidR="00802E94" w:rsidRPr="00F17DC0" w:rsidRDefault="00802E94" w:rsidP="003E68F5">
      <w:pPr>
        <w:numPr>
          <w:ilvl w:val="0"/>
          <w:numId w:val="12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It is very important for you to remember your password, because if you forget it Microsoft cannot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it for you. Write down the password and store it in a safe location.</w:t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Encrypting and Decrypting a Database</w:t>
      </w:r>
    </w:p>
    <w:p w:rsidR="00802E94" w:rsidRPr="00F17DC0" w:rsidRDefault="00802E94" w:rsidP="003E68F5">
      <w:pPr>
        <w:numPr>
          <w:ilvl w:val="0"/>
          <w:numId w:val="13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To encrypt a database, you first need to open it in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mode.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 database is removing the password from a file that has been encrypted. </w:t>
      </w:r>
    </w:p>
    <w:p w:rsidR="00802E94" w:rsidRPr="00F17DC0" w:rsidRDefault="00802E94" w:rsidP="003E68F5">
      <w:pPr>
        <w:numPr>
          <w:ilvl w:val="0"/>
          <w:numId w:val="13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If you want to remove a password, open the database in Exclusive mode, then click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Database button from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Tools group and key the password in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Database Password dialog box exactly as it was entered to encrypt the database.</w:t>
      </w:r>
    </w:p>
    <w:p w:rsidR="007838B0" w:rsidRPr="003E68F5" w:rsidRDefault="007838B0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E94" w:rsidRPr="003E68F5" w:rsidRDefault="00802E94" w:rsidP="007838B0">
      <w:pPr>
        <w:spacing w:after="0" w:line="360" w:lineRule="auto"/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5">
        <w:rPr>
          <w:rFonts w:ascii="Franklin Gothic Medium" w:cs="Franklin Gothic Medium"/>
          <w:bCs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Configuring Database Options</w:t>
      </w:r>
    </w:p>
    <w:p w:rsidR="003E68F5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The Access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dialog box provides many ways to customize Access. </w:t>
      </w:r>
    </w:p>
    <w:p w:rsidR="003E68F5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From changing popular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to specific or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options for databases, Access offers a number of ways to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your copy of Access. </w:t>
      </w:r>
    </w:p>
    <w:p w:rsidR="00802E94" w:rsidRPr="00F17DC0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Through the Access Options dialog box, you can enable error checking, show/hide the Navigation pane, and select a startup display form. </w:t>
      </w:r>
    </w:p>
    <w:p w:rsidR="00802E94" w:rsidRPr="00F17DC0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If you want a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to be displayed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when you open a database,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Form menu lets you choose from available forms in the database. You can choose none if you do not wish to display a form.</w:t>
      </w:r>
    </w:p>
    <w:p w:rsidR="00802E94" w:rsidRPr="00F17DC0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Navigation Pane option is turned on by default, but if you don</w:t>
      </w:r>
      <w:r w:rsidRPr="00F17DC0">
        <w:rPr>
          <w:rFonts w:ascii="Franklin Gothic Book" w:cs="Franklin Gothic Book"/>
          <w:color w:val="000000"/>
        </w:rPr>
        <w:t>’</w:t>
      </w:r>
      <w:r w:rsidRPr="00F17DC0">
        <w:rPr>
          <w:rFonts w:ascii="Franklin Gothic Book" w:cs="Franklin Gothic Book"/>
          <w:color w:val="000000"/>
        </w:rPr>
        <w:t xml:space="preserve">t want the Navigation pane to be displayed when you open your database, click the Display Navigation Pane check box to remove the check mark. You must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and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the current database for these settings to take effect.</w:t>
      </w:r>
    </w:p>
    <w:p w:rsidR="003E68F5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Enable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checking, located in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Designers options, is another feature you can change. </w:t>
      </w:r>
    </w:p>
    <w:p w:rsidR="003E68F5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Error checking is on by default, but you can clear the check box to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all types of error checking in forms and reports. </w:t>
      </w:r>
    </w:p>
    <w:p w:rsidR="00802E94" w:rsidRPr="00F17DC0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lastRenderedPageBreak/>
        <w:t xml:space="preserve">For example, Access places error indicators in controls that encounter one or more types of errors. The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 xml:space="preserve">appear as triangles in the upper-left or upper-right corner of the control, depending on text direction. The default indicator color is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Pr="00F17DC0">
        <w:rPr>
          <w:rFonts w:ascii="Franklin Gothic Book" w:cs="Franklin Gothic Book"/>
          <w:color w:val="000000"/>
        </w:rPr>
        <w:t>, but you can change that to another color if you choose.</w:t>
      </w:r>
    </w:p>
    <w:p w:rsidR="007838B0" w:rsidRPr="001B5D33" w:rsidRDefault="00802E94" w:rsidP="003E68F5">
      <w:pPr>
        <w:numPr>
          <w:ilvl w:val="0"/>
          <w:numId w:val="14"/>
        </w:numPr>
        <w:spacing w:after="0" w:line="360" w:lineRule="auto"/>
        <w:ind w:left="360"/>
        <w:rPr>
          <w:rFonts w:ascii="Franklin Gothic Book" w:cs="Franklin Gothic Book"/>
          <w:color w:val="000000"/>
        </w:rPr>
      </w:pPr>
      <w:r w:rsidRPr="00F17DC0">
        <w:rPr>
          <w:rFonts w:ascii="Franklin Gothic Book" w:cs="Franklin Gothic Book"/>
          <w:color w:val="000000"/>
        </w:rPr>
        <w:t xml:space="preserve">The Access Options dialog box lets you customize certain aspects of Access and your databases. The Access Options dialog box has 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5D33" w:rsidRPr="001B5D33">
        <w:rPr>
          <w:rFonts w:ascii="Franklin Gothic Book" w:cs="Franklin Gothic Book"/>
          <w:color w:val="FF0000"/>
          <w:u w:val="single"/>
        </w:rPr>
        <w:instrText xml:space="preserve"> FORMTEXT </w:instrText>
      </w:r>
      <w:r w:rsidR="001B5D33" w:rsidRPr="001B5D33">
        <w:rPr>
          <w:rFonts w:ascii="Franklin Gothic Book" w:cs="Franklin Gothic Book"/>
          <w:color w:val="FF0000"/>
          <w:u w:val="single"/>
        </w:rPr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separate"/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noProof/>
          <w:color w:val="FF0000"/>
          <w:u w:val="single"/>
        </w:rPr>
        <w:t> </w:t>
      </w:r>
      <w:r w:rsidR="001B5D33" w:rsidRPr="001B5D33">
        <w:rPr>
          <w:rFonts w:ascii="Franklin Gothic Book" w:cs="Franklin Gothic Book"/>
          <w:color w:val="FF0000"/>
          <w:u w:val="single"/>
        </w:rPr>
        <w:fldChar w:fldCharType="end"/>
      </w:r>
      <w:r w:rsidR="00003924" w:rsidRPr="00F17DC0">
        <w:rPr>
          <w:rFonts w:ascii="Franklin Gothic Book" w:cs="Franklin Gothic Book"/>
          <w:color w:val="000000"/>
        </w:rPr>
        <w:t xml:space="preserve"> </w:t>
      </w:r>
      <w:r w:rsidRPr="00F17DC0">
        <w:rPr>
          <w:rFonts w:ascii="Franklin Gothic Book" w:cs="Franklin Gothic Book"/>
          <w:color w:val="000000"/>
        </w:rPr>
        <w:t>sections of customizable options, including General, Current Database, Datasheet, Object Des</w:t>
      </w:r>
      <w:r w:rsidR="001B5D33">
        <w:rPr>
          <w:rFonts w:ascii="Franklin Gothic Book" w:cs="Franklin Gothic Book"/>
          <w:color w:val="000000"/>
        </w:rPr>
        <w:t>igners, Proofing, and Language.</w:t>
      </w:r>
    </w:p>
    <w:sectPr w:rsidR="007838B0" w:rsidRPr="001B5D33" w:rsidSect="004607E6">
      <w:headerReference w:type="default" r:id="rId8"/>
      <w:footerReference w:type="default" r:id="rId9"/>
      <w:pgSz w:w="12240" w:h="15840"/>
      <w:pgMar w:top="1440" w:right="1080" w:bottom="10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35" w:rsidRDefault="005E1A35" w:rsidP="00F17DC0">
      <w:pPr>
        <w:spacing w:after="0" w:line="240" w:lineRule="auto"/>
      </w:pPr>
      <w:r>
        <w:separator/>
      </w:r>
    </w:p>
  </w:endnote>
  <w:endnote w:type="continuationSeparator" w:id="0">
    <w:p w:rsidR="005E1A35" w:rsidRDefault="005E1A35" w:rsidP="00F1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40" w:rsidRDefault="00E95B40" w:rsidP="00E95B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8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35" w:rsidRDefault="005E1A35" w:rsidP="00F17DC0">
      <w:pPr>
        <w:spacing w:after="0" w:line="240" w:lineRule="auto"/>
      </w:pPr>
      <w:r>
        <w:separator/>
      </w:r>
    </w:p>
  </w:footnote>
  <w:footnote w:type="continuationSeparator" w:id="0">
    <w:p w:rsidR="005E1A35" w:rsidRDefault="005E1A35" w:rsidP="00F1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C0" w:rsidRDefault="00F17DC0">
    <w:pPr>
      <w:pStyle w:val="Header"/>
    </w:pPr>
    <w:r>
      <w:t>MOAC Access Lesson 15</w:t>
    </w:r>
    <w:r>
      <w:tab/>
      <w:t>Database Tools</w:t>
    </w:r>
    <w:r>
      <w:tab/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C9106"/>
    <w:lvl w:ilvl="0">
      <w:numFmt w:val="bullet"/>
      <w:lvlText w:val="*"/>
      <w:lvlJc w:val="left"/>
    </w:lvl>
  </w:abstractNum>
  <w:abstractNum w:abstractNumId="1">
    <w:nsid w:val="065D3C4B"/>
    <w:multiLevelType w:val="hybridMultilevel"/>
    <w:tmpl w:val="89F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467"/>
    <w:multiLevelType w:val="hybridMultilevel"/>
    <w:tmpl w:val="8C2A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3D44"/>
    <w:multiLevelType w:val="hybridMultilevel"/>
    <w:tmpl w:val="33F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B521A"/>
    <w:multiLevelType w:val="hybridMultilevel"/>
    <w:tmpl w:val="C8DE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C5213"/>
    <w:multiLevelType w:val="hybridMultilevel"/>
    <w:tmpl w:val="B64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39C5"/>
    <w:multiLevelType w:val="hybridMultilevel"/>
    <w:tmpl w:val="DD64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A0B85"/>
    <w:multiLevelType w:val="hybridMultilevel"/>
    <w:tmpl w:val="3AF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C64"/>
    <w:multiLevelType w:val="hybridMultilevel"/>
    <w:tmpl w:val="FA92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964F46"/>
    <w:multiLevelType w:val="hybridMultilevel"/>
    <w:tmpl w:val="D63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75CF5"/>
    <w:multiLevelType w:val="hybridMultilevel"/>
    <w:tmpl w:val="C87E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Book" w:hAnsi="Franklin Gothic Book" w:hint="default"/>
          <w:sz w:val="42"/>
        </w:rPr>
      </w:lvl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0"/>
    <w:rsid w:val="00003924"/>
    <w:rsid w:val="001B5D33"/>
    <w:rsid w:val="003E68F5"/>
    <w:rsid w:val="004607E6"/>
    <w:rsid w:val="005E1A35"/>
    <w:rsid w:val="007838B0"/>
    <w:rsid w:val="007D2883"/>
    <w:rsid w:val="00802E94"/>
    <w:rsid w:val="00985BED"/>
    <w:rsid w:val="00DC1473"/>
    <w:rsid w:val="00E95B40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MS PGothic" w:hAnsi="Times New Roman" w:cs="MS PGothic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MS PGothic" w:hAnsi="Times New Roman" w:cs="MS PGothic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MS PGothic" w:hAnsi="Times New Roman" w:cs="MS PGothic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eastAsia="MS PGothic" w:hAnsi="Times New Roman" w:cs="MS PGothi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eastAsia="MS PGothic" w:hAnsi="Times New Roman" w:cs="MS PGothi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17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D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DC0"/>
    <w:rPr>
      <w:rFonts w:cs="Times New Roman"/>
    </w:rPr>
  </w:style>
  <w:style w:type="table" w:styleId="TableGrid">
    <w:name w:val="Table Grid"/>
    <w:basedOn w:val="TableNormal"/>
    <w:uiPriority w:val="59"/>
    <w:rsid w:val="007D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MS PGothic" w:hAnsi="Times New Roman" w:cs="MS PGothic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MS PGothic" w:hAnsi="Times New Roman" w:cs="MS PGothic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MS PGothic" w:hAnsi="Times New Roman" w:cs="MS PGothic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eastAsia="MS PGothic" w:hAnsi="Times New Roman" w:cs="MS PGothi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eastAsia="MS PGothic" w:hAnsi="Times New Roman" w:cs="MS PGothi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17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D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DC0"/>
    <w:rPr>
      <w:rFonts w:cs="Times New Roman"/>
    </w:rPr>
  </w:style>
  <w:style w:type="table" w:styleId="TableGrid">
    <w:name w:val="Table Grid"/>
    <w:basedOn w:val="TableNormal"/>
    <w:uiPriority w:val="59"/>
    <w:rsid w:val="007D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 County Schools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Matthew</dc:creator>
  <cp:lastModifiedBy>Page, Matthew</cp:lastModifiedBy>
  <cp:revision>2</cp:revision>
  <dcterms:created xsi:type="dcterms:W3CDTF">2013-11-20T18:49:00Z</dcterms:created>
  <dcterms:modified xsi:type="dcterms:W3CDTF">2013-11-20T18:49:00Z</dcterms:modified>
</cp:coreProperties>
</file>