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E103" w14:textId="77777777" w:rsidR="00580E99" w:rsidRDefault="00580E99" w:rsidP="00580E99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7C2224">
        <w:rPr>
          <w:rFonts w:ascii="Arial" w:hAnsi="Arial" w:cs="Arial"/>
          <w:b/>
        </w:rPr>
        <w:t>4.02 Purchasing Plan Activity</w:t>
      </w:r>
    </w:p>
    <w:p w14:paraId="3233FBB2" w14:textId="77777777" w:rsidR="00580E99" w:rsidRPr="007C2224" w:rsidRDefault="00580E99" w:rsidP="00580E99">
      <w:pPr>
        <w:spacing w:after="0" w:line="240" w:lineRule="auto"/>
        <w:rPr>
          <w:rFonts w:ascii="Arial" w:hAnsi="Arial" w:cs="Arial"/>
          <w:b/>
        </w:rPr>
      </w:pPr>
    </w:p>
    <w:p w14:paraId="0F4B99B5" w14:textId="77777777" w:rsidR="00580E99" w:rsidRPr="007C2224" w:rsidRDefault="00580E99" w:rsidP="00580E99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Working with a partner, you will plan out the purchasing of a lunch meal for your school’s cafeteria. Read over the information found in the </w:t>
      </w:r>
      <w:r w:rsidRPr="007C2224">
        <w:rPr>
          <w:rFonts w:ascii="Arial" w:hAnsi="Arial" w:cs="Arial"/>
          <w:color w:val="000000"/>
          <w:lang w:val="en"/>
        </w:rPr>
        <w:t xml:space="preserve">National School Lunch Program fact sheet to familiarize you with requirements for meeting the NSLP standards. </w:t>
      </w:r>
      <w:r w:rsidRPr="007C2224">
        <w:rPr>
          <w:rFonts w:ascii="Arial" w:hAnsi="Arial" w:cs="Arial"/>
        </w:rPr>
        <w:t>You are allowed to spend up to $3.50 per student. This will include all the components of a nutritious meal with required portions of protein, fruit and vegetables.</w:t>
      </w:r>
      <w:r w:rsidRPr="007C2224">
        <w:rPr>
          <w:rFonts w:ascii="Arial" w:hAnsi="Arial" w:cs="Arial"/>
        </w:rPr>
        <w:br/>
      </w:r>
    </w:p>
    <w:p w14:paraId="62547783" w14:textId="77777777" w:rsidR="00580E99" w:rsidRPr="007C2224" w:rsidRDefault="00580E99" w:rsidP="00580E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Go to </w:t>
      </w:r>
      <w:hyperlink r:id="rId5" w:history="1">
        <w:r w:rsidRPr="007C2224">
          <w:rPr>
            <w:rStyle w:val="Hyperlink"/>
            <w:rFonts w:ascii="Arial" w:hAnsi="Arial" w:cs="Arial"/>
          </w:rPr>
          <w:t>http://supplychain-mechanic.com/?p=43</w:t>
        </w:r>
      </w:hyperlink>
      <w:r w:rsidRPr="007C2224">
        <w:rPr>
          <w:rFonts w:ascii="Arial" w:hAnsi="Arial" w:cs="Arial"/>
        </w:rPr>
        <w:t xml:space="preserve"> to review an example of the purchasing process, then determine the following:</w:t>
      </w:r>
    </w:p>
    <w:p w14:paraId="5D79D6B9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approximate number of students, faculty and staff you are feeding.</w:t>
      </w:r>
    </w:p>
    <w:p w14:paraId="262F53E5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allotted budget</w:t>
      </w:r>
    </w:p>
    <w:p w14:paraId="00B2461F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unit costs of menu items including shipping and tax</w:t>
      </w:r>
    </w:p>
    <w:p w14:paraId="5238C324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The suppliers and distributors </w:t>
      </w:r>
    </w:p>
    <w:p w14:paraId="66A3188A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price comparison (per unit)</w:t>
      </w:r>
    </w:p>
    <w:p w14:paraId="19F150FC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payment terms</w:t>
      </w:r>
    </w:p>
    <w:p w14:paraId="59BC87C5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Scheduled delivery</w:t>
      </w:r>
    </w:p>
    <w:p w14:paraId="30B1818F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Nutritional guidelines</w:t>
      </w:r>
    </w:p>
    <w:p w14:paraId="24C4217E" w14:textId="77777777" w:rsidR="00580E99" w:rsidRPr="007C2224" w:rsidRDefault="00580E99" w:rsidP="00580E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Take into consideration non-allergenic food items</w:t>
      </w:r>
    </w:p>
    <w:p w14:paraId="1345B0BF" w14:textId="77777777" w:rsidR="00580E99" w:rsidRPr="007C2224" w:rsidRDefault="00580E99" w:rsidP="00580E99">
      <w:pPr>
        <w:pStyle w:val="ListParagraph"/>
        <w:spacing w:after="0" w:line="240" w:lineRule="auto"/>
        <w:rPr>
          <w:rFonts w:ascii="Arial" w:hAnsi="Arial" w:cs="Arial"/>
        </w:rPr>
      </w:pPr>
    </w:p>
    <w:p w14:paraId="739A5E49" w14:textId="77777777" w:rsidR="00580E99" w:rsidRPr="007C2224" w:rsidRDefault="00580E99" w:rsidP="00580E99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</w:rPr>
      </w:pPr>
      <w:r w:rsidRPr="007C2224">
        <w:rPr>
          <w:rFonts w:ascii="Arial" w:hAnsi="Arial" w:cs="Arial"/>
        </w:rPr>
        <w:t xml:space="preserve">Complete POs for all items (one PO for each vendor) using a template in Word, or the </w:t>
      </w:r>
      <w:r>
        <w:rPr>
          <w:rFonts w:ascii="Arial" w:hAnsi="Arial" w:cs="Arial"/>
        </w:rPr>
        <w:t xml:space="preserve">     </w:t>
      </w:r>
      <w:hyperlink r:id="rId6" w:history="1">
        <w:r w:rsidRPr="007C2224">
          <w:rPr>
            <w:rStyle w:val="Hyperlink"/>
            <w:rFonts w:ascii="Arial" w:hAnsi="Arial" w:cs="Arial"/>
          </w:rPr>
          <w:t>www.Purchaseordertemplate.org</w:t>
        </w:r>
      </w:hyperlink>
      <w:r w:rsidRPr="007C2224">
        <w:rPr>
          <w:rStyle w:val="Hyperlink"/>
          <w:rFonts w:ascii="Arial" w:hAnsi="Arial" w:cs="Arial"/>
        </w:rPr>
        <w:t xml:space="preserve"> </w:t>
      </w:r>
    </w:p>
    <w:p w14:paraId="041FFAA1" w14:textId="77777777" w:rsidR="00580E99" w:rsidRPr="007C2224" w:rsidRDefault="00580E99" w:rsidP="00580E99">
      <w:pPr>
        <w:pStyle w:val="ListParagraph"/>
        <w:spacing w:after="0" w:line="240" w:lineRule="auto"/>
        <w:rPr>
          <w:rStyle w:val="Hyperlink"/>
          <w:rFonts w:ascii="Arial" w:hAnsi="Arial" w:cs="Arial"/>
        </w:rPr>
      </w:pPr>
    </w:p>
    <w:p w14:paraId="59DE9960" w14:textId="77777777" w:rsidR="00580E99" w:rsidRPr="007C2224" w:rsidRDefault="00580E99" w:rsidP="00580E99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</w:rPr>
      </w:pPr>
      <w:r w:rsidRPr="007C2224">
        <w:rPr>
          <w:rStyle w:val="Hyperlink"/>
          <w:rFonts w:ascii="Arial" w:hAnsi="Arial" w:cs="Arial"/>
        </w:rPr>
        <w:t xml:space="preserve">Print the purchase order for your items.  </w:t>
      </w:r>
    </w:p>
    <w:p w14:paraId="4BAEDC21" w14:textId="77777777" w:rsidR="00580E99" w:rsidRPr="007C2224" w:rsidRDefault="00580E99" w:rsidP="00580E99">
      <w:pPr>
        <w:spacing w:after="0" w:line="240" w:lineRule="auto"/>
        <w:ind w:left="25"/>
        <w:rPr>
          <w:rFonts w:ascii="Arial" w:hAnsi="Arial" w:cs="Arial"/>
        </w:rPr>
      </w:pPr>
    </w:p>
    <w:p w14:paraId="0E3FB92E" w14:textId="77777777" w:rsidR="00580E99" w:rsidRPr="007C2224" w:rsidRDefault="00580E99" w:rsidP="00580E99">
      <w:pPr>
        <w:spacing w:after="0" w:line="240" w:lineRule="auto"/>
        <w:ind w:left="25"/>
        <w:rPr>
          <w:rFonts w:ascii="Arial" w:hAnsi="Arial" w:cs="Arial"/>
        </w:rPr>
      </w:pPr>
    </w:p>
    <w:p w14:paraId="3DAFCF5C" w14:textId="77777777" w:rsidR="00580E99" w:rsidRPr="007C2224" w:rsidRDefault="00580E99" w:rsidP="00580E99">
      <w:pPr>
        <w:spacing w:after="0" w:line="240" w:lineRule="auto"/>
        <w:ind w:left="25"/>
        <w:rPr>
          <w:rFonts w:ascii="Arial" w:hAnsi="Arial" w:cs="Arial"/>
        </w:rPr>
      </w:pPr>
    </w:p>
    <w:p w14:paraId="1CB2D85D" w14:textId="77777777" w:rsidR="00580E99" w:rsidRPr="007C2224" w:rsidRDefault="00580E99" w:rsidP="00580E99">
      <w:pPr>
        <w:spacing w:after="0" w:line="240" w:lineRule="auto"/>
        <w:ind w:left="25"/>
        <w:rPr>
          <w:rFonts w:ascii="Arial" w:hAnsi="Arial" w:cs="Arial"/>
        </w:rPr>
      </w:pPr>
    </w:p>
    <w:p w14:paraId="14231665" w14:textId="77777777" w:rsidR="00580E99" w:rsidRPr="007C2224" w:rsidRDefault="00580E99" w:rsidP="00580E99">
      <w:pPr>
        <w:spacing w:after="0" w:line="240" w:lineRule="auto"/>
        <w:ind w:left="25"/>
        <w:rPr>
          <w:rFonts w:ascii="Arial" w:hAnsi="Arial" w:cs="Arial"/>
        </w:rPr>
      </w:pPr>
    </w:p>
    <w:p w14:paraId="211ED36C" w14:textId="77777777" w:rsidR="00580E99" w:rsidRPr="007C2224" w:rsidRDefault="00580E99" w:rsidP="00580E99">
      <w:pPr>
        <w:spacing w:after="0" w:line="240" w:lineRule="auto"/>
        <w:ind w:left="25"/>
        <w:rPr>
          <w:rFonts w:ascii="Arial" w:hAnsi="Arial" w:cs="Arial"/>
          <w:color w:val="000000"/>
          <w:lang w:val="en"/>
        </w:rPr>
      </w:pPr>
      <w:r w:rsidRPr="007C2224">
        <w:rPr>
          <w:rFonts w:ascii="Arial" w:hAnsi="Arial" w:cs="Arial"/>
          <w:b/>
          <w:i/>
          <w:u w:val="single"/>
        </w:rPr>
        <w:t xml:space="preserve">Extended Learning: Using the NSLP Fact Sheet, </w:t>
      </w:r>
      <w:r w:rsidRPr="007C2224">
        <w:rPr>
          <w:rFonts w:ascii="Arial" w:hAnsi="Arial" w:cs="Arial"/>
        </w:rPr>
        <w:t>(</w:t>
      </w:r>
      <w:hyperlink r:id="rId7" w:history="1">
        <w:r w:rsidRPr="007C2224">
          <w:rPr>
            <w:rStyle w:val="Hyperlink"/>
            <w:rFonts w:ascii="Arial" w:hAnsi="Arial" w:cs="Arial"/>
          </w:rPr>
          <w:t>www.fns.usda.gov/sites/default/files/</w:t>
        </w:r>
        <w:r w:rsidRPr="007C2224">
          <w:rPr>
            <w:rStyle w:val="Hyperlink"/>
            <w:rFonts w:ascii="Arial" w:hAnsi="Arial" w:cs="Arial"/>
            <w:b/>
            <w:bCs/>
          </w:rPr>
          <w:t>NSLPFactSheet</w:t>
        </w:r>
        <w:r w:rsidRPr="007C2224">
          <w:rPr>
            <w:rStyle w:val="Hyperlink"/>
            <w:rFonts w:ascii="Arial" w:hAnsi="Arial" w:cs="Arial"/>
          </w:rPr>
          <w:t>.</w:t>
        </w:r>
        <w:r w:rsidRPr="007C2224">
          <w:rPr>
            <w:rStyle w:val="Hyperlink"/>
            <w:rFonts w:ascii="Arial" w:hAnsi="Arial" w:cs="Arial"/>
            <w:b/>
            <w:bCs/>
          </w:rPr>
          <w:t>pd</w:t>
        </w:r>
      </w:hyperlink>
      <w:r w:rsidRPr="007C2224">
        <w:rPr>
          <w:rStyle w:val="url"/>
          <w:rFonts w:ascii="Arial" w:hAnsi="Arial" w:cs="Arial"/>
          <w:b/>
          <w:bCs/>
        </w:rPr>
        <w:t xml:space="preserve">) </w:t>
      </w:r>
      <w:r w:rsidRPr="007C2224">
        <w:rPr>
          <w:rStyle w:val="url"/>
          <w:rFonts w:ascii="Arial" w:hAnsi="Arial" w:cs="Arial"/>
          <w:b/>
          <w:bCs/>
        </w:rPr>
        <w:br/>
      </w:r>
      <w:r w:rsidRPr="007C2224">
        <w:rPr>
          <w:rFonts w:ascii="Arial" w:hAnsi="Arial" w:cs="Arial"/>
        </w:rPr>
        <w:t xml:space="preserve">how can you maximize your buying power and take advantage of reimbursements or other incentives or supports for participating in the </w:t>
      </w:r>
      <w:r w:rsidRPr="007C2224">
        <w:rPr>
          <w:rFonts w:ascii="Arial" w:hAnsi="Arial" w:cs="Arial"/>
          <w:color w:val="000000"/>
          <w:lang w:val="en"/>
        </w:rPr>
        <w:t>National School Lunch Program?</w:t>
      </w:r>
    </w:p>
    <w:p w14:paraId="36A18896" w14:textId="77777777" w:rsidR="00BE5985" w:rsidRDefault="00ED4C49"/>
    <w:sectPr w:rsidR="00BE5985" w:rsidSect="0003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1FF1"/>
    <w:multiLevelType w:val="hybridMultilevel"/>
    <w:tmpl w:val="17CA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510FB"/>
    <w:multiLevelType w:val="hybridMultilevel"/>
    <w:tmpl w:val="311E9136"/>
    <w:lvl w:ilvl="0" w:tplc="9B965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99"/>
    <w:rsid w:val="00033C4D"/>
    <w:rsid w:val="00580E99"/>
    <w:rsid w:val="00D75D3B"/>
    <w:rsid w:val="00E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ED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E99"/>
    <w:rPr>
      <w:color w:val="0563C1" w:themeColor="hyperlink"/>
      <w:u w:val="single"/>
    </w:rPr>
  </w:style>
  <w:style w:type="character" w:customStyle="1" w:styleId="url">
    <w:name w:val="url"/>
    <w:basedOn w:val="DefaultParagraphFont"/>
    <w:rsid w:val="0058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upplychain-mechanic.com/?p=43" TargetMode="External"/><Relationship Id="rId6" Type="http://schemas.openxmlformats.org/officeDocument/2006/relationships/hyperlink" Target="http://www.Purchaseordertemplate.org" TargetMode="External"/><Relationship Id="rId7" Type="http://schemas.openxmlformats.org/officeDocument/2006/relationships/hyperlink" Target="http://www.fns.usda.gov/sites/default/files/NSLPFactSheet.p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Macintosh Word</Application>
  <DocSecurity>0</DocSecurity>
  <Lines>10</Lines>
  <Paragraphs>3</Paragraphs>
  <ScaleCrop>false</ScaleCrop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2016-10-02T22:51:00Z</dcterms:created>
  <dcterms:modified xsi:type="dcterms:W3CDTF">2016-10-02T22:51:00Z</dcterms:modified>
</cp:coreProperties>
</file>