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40" w:lineRule="auto"/>
        <w:jc w:val="center"/>
        <w:rPr>
          <w:rFonts w:ascii="a song for jennifer" w:hAnsi="a song for jennifer"/>
        </w:rPr>
      </w:pPr>
      <w:bookmarkStart w:id="0" w:name="_GoBack"/>
      <w:bookmarkEnd w:id="0"/>
      <w:r>
        <w:rPr>
          <w:rFonts w:ascii="a song for jennifer" w:hAnsi="a song for jennifer" w:eastAsia="Oswald" w:cs="Oswald"/>
          <w:sz w:val="44"/>
          <w:szCs w:val="36"/>
        </w:rPr>
        <w:t>The 7 Habits of Highly Effective Teens Group Project</w:t>
      </w:r>
    </w:p>
    <w:p>
      <w:pPr>
        <w:spacing w:line="240" w:lineRule="auto"/>
        <w:jc w:val="center"/>
      </w:pPr>
    </w:p>
    <w:p>
      <w:pPr>
        <w:spacing w:line="240" w:lineRule="auto"/>
        <w:rPr>
          <w:rFonts w:ascii="Tw Cen MT" w:hAnsi="Tw Cen MT"/>
        </w:rPr>
      </w:pPr>
      <w:r>
        <w:rPr>
          <w:rFonts w:ascii="Tw Cen MT" w:hAnsi="Tw Cen MT" w:eastAsia="Raleway" w:cs="Raleway"/>
        </w:rPr>
        <w:t xml:space="preserve">     With a small group, you will choose a project from the list below to complete.  The purpose of the project is to highlight the most important concepts you learned while working through </w:t>
      </w:r>
      <w:r>
        <w:rPr>
          <w:rFonts w:ascii="Tw Cen MT" w:hAnsi="Tw Cen MT" w:eastAsia="Raleway" w:cs="Raleway"/>
          <w:i/>
        </w:rPr>
        <w:t>The 7 Habits of Highly Effective Teens</w:t>
      </w:r>
      <w:r>
        <w:rPr>
          <w:rFonts w:ascii="Tw Cen MT" w:hAnsi="Tw Cen MT" w:eastAsia="Raleway" w:cs="Raleway"/>
        </w:rPr>
        <w:t xml:space="preserve">.  Your completed project must be ready to present to the class on __________________________.  A summary of the 7 habits is listed on the back of this page. </w:t>
      </w:r>
    </w:p>
    <w:p>
      <w:pPr>
        <w:spacing w:line="240" w:lineRule="auto"/>
        <w:rPr>
          <w:rFonts w:ascii="Tw Cen MT" w:hAnsi="Tw Cen MT"/>
        </w:rPr>
      </w:pPr>
    </w:p>
    <w:p>
      <w:pPr>
        <w:spacing w:line="240" w:lineRule="auto"/>
        <w:rPr>
          <w:rFonts w:ascii="Tw Cen MT" w:hAnsi="Tw Cen MT"/>
        </w:rPr>
      </w:pPr>
      <w:r>
        <w:rPr>
          <w:rFonts w:ascii="Tw Cen MT" w:hAnsi="Tw Cen MT" w:eastAsia="Raleway" w:cs="Raleway"/>
          <w:b/>
        </w:rPr>
        <w:t>Project Ideas:</w:t>
      </w:r>
    </w:p>
    <w:p>
      <w:pPr>
        <w:numPr>
          <w:ilvl w:val="0"/>
          <w:numId w:val="1"/>
        </w:numPr>
        <w:spacing w:line="240" w:lineRule="auto"/>
        <w:ind w:hanging="360"/>
        <w:contextualSpacing/>
        <w:rPr>
          <w:rFonts w:ascii="Tw Cen MT" w:hAnsi="Tw Cen MT" w:eastAsia="Raleway" w:cs="Raleway"/>
        </w:rPr>
      </w:pPr>
      <w:r>
        <w:rPr>
          <w:rFonts w:ascii="Tw Cen MT" w:hAnsi="Tw Cen MT" w:eastAsia="Raleway" w:cs="Raleway"/>
        </w:rPr>
        <w:t xml:space="preserve">Create a </w:t>
      </w:r>
      <w:r>
        <w:rPr>
          <w:rFonts w:ascii="Tw Cen MT" w:hAnsi="Tw Cen MT" w:eastAsia="Raleway" w:cs="Raleway"/>
          <w:i/>
        </w:rPr>
        <w:t>commercial</w:t>
      </w:r>
      <w:r>
        <w:rPr>
          <w:rFonts w:ascii="Tw Cen MT" w:hAnsi="Tw Cen MT" w:eastAsia="Raleway" w:cs="Raleway"/>
        </w:rPr>
        <w:t xml:space="preserve"> or </w:t>
      </w:r>
      <w:r>
        <w:rPr>
          <w:rFonts w:ascii="Tw Cen MT" w:hAnsi="Tw Cen MT" w:eastAsia="Raleway" w:cs="Raleway"/>
          <w:i/>
        </w:rPr>
        <w:t>infomercial</w:t>
      </w:r>
      <w:r>
        <w:rPr>
          <w:rFonts w:ascii="Tw Cen MT" w:hAnsi="Tw Cen MT" w:eastAsia="Raleway" w:cs="Raleway"/>
        </w:rPr>
        <w:t xml:space="preserve"> telling about the benefits of the 7 habits</w:t>
      </w:r>
    </w:p>
    <w:p>
      <w:pPr>
        <w:numPr>
          <w:ilvl w:val="0"/>
          <w:numId w:val="1"/>
        </w:numPr>
        <w:spacing w:line="240" w:lineRule="auto"/>
        <w:ind w:hanging="360"/>
        <w:contextualSpacing/>
        <w:rPr>
          <w:rFonts w:ascii="Tw Cen MT" w:hAnsi="Tw Cen MT" w:eastAsia="Raleway" w:cs="Raleway"/>
        </w:rPr>
      </w:pPr>
      <w:r>
        <w:rPr>
          <w:rFonts w:ascii="Tw Cen MT" w:hAnsi="Tw Cen MT" w:eastAsia="Raleway" w:cs="Raleway"/>
        </w:rPr>
        <w:t xml:space="preserve">Create a </w:t>
      </w:r>
      <w:r>
        <w:rPr>
          <w:rFonts w:ascii="Tw Cen MT" w:hAnsi="Tw Cen MT" w:eastAsia="Raleway" w:cs="Raleway"/>
          <w:i/>
        </w:rPr>
        <w:t>song</w:t>
      </w:r>
      <w:r>
        <w:rPr>
          <w:rFonts w:ascii="Tw Cen MT" w:hAnsi="Tw Cen MT" w:eastAsia="Raleway" w:cs="Raleway"/>
        </w:rPr>
        <w:t xml:space="preserve"> or </w:t>
      </w:r>
      <w:r>
        <w:rPr>
          <w:rFonts w:ascii="Tw Cen MT" w:hAnsi="Tw Cen MT" w:eastAsia="Raleway" w:cs="Raleway"/>
          <w:i/>
        </w:rPr>
        <w:t>rap</w:t>
      </w:r>
      <w:r>
        <w:rPr>
          <w:rFonts w:ascii="Tw Cen MT" w:hAnsi="Tw Cen MT" w:eastAsia="Raleway" w:cs="Raleway"/>
        </w:rPr>
        <w:t xml:space="preserve"> that shares the key concepts of the 7 habits</w:t>
      </w:r>
    </w:p>
    <w:p>
      <w:pPr>
        <w:numPr>
          <w:ilvl w:val="0"/>
          <w:numId w:val="1"/>
        </w:numPr>
        <w:spacing w:line="240" w:lineRule="auto"/>
        <w:ind w:hanging="360"/>
        <w:contextualSpacing/>
        <w:rPr>
          <w:rFonts w:ascii="Tw Cen MT" w:hAnsi="Tw Cen MT" w:eastAsia="Raleway" w:cs="Raleway"/>
        </w:rPr>
      </w:pPr>
      <w:r>
        <w:rPr>
          <w:rFonts w:ascii="Tw Cen MT" w:hAnsi="Tw Cen MT" w:eastAsia="Raleway" w:cs="Raleway"/>
        </w:rPr>
        <w:t xml:space="preserve">Create a </w:t>
      </w:r>
      <w:r>
        <w:rPr>
          <w:rFonts w:ascii="Tw Cen MT" w:hAnsi="Tw Cen MT" w:eastAsia="Raleway" w:cs="Raleway"/>
          <w:i/>
        </w:rPr>
        <w:t>skit</w:t>
      </w:r>
      <w:r>
        <w:rPr>
          <w:rFonts w:ascii="Tw Cen MT" w:hAnsi="Tw Cen MT" w:eastAsia="Raleway" w:cs="Raleway"/>
        </w:rPr>
        <w:t xml:space="preserve"> in which your group acts out the 7 habits</w:t>
      </w:r>
    </w:p>
    <w:p>
      <w:pPr>
        <w:numPr>
          <w:ilvl w:val="0"/>
          <w:numId w:val="1"/>
        </w:numPr>
        <w:spacing w:line="240" w:lineRule="auto"/>
        <w:ind w:hanging="360"/>
        <w:contextualSpacing/>
        <w:rPr>
          <w:rFonts w:ascii="Tw Cen MT" w:hAnsi="Tw Cen MT" w:eastAsia="Raleway" w:cs="Raleway"/>
        </w:rPr>
      </w:pPr>
      <w:r>
        <w:rPr>
          <w:rFonts w:ascii="Tw Cen MT" w:hAnsi="Tw Cen MT" w:eastAsia="Raleway" w:cs="Raleway"/>
        </w:rPr>
        <w:t xml:space="preserve">Create a </w:t>
      </w:r>
      <w:r>
        <w:rPr>
          <w:rFonts w:ascii="Tw Cen MT" w:hAnsi="Tw Cen MT" w:eastAsia="Raleway" w:cs="Raleway"/>
          <w:i/>
        </w:rPr>
        <w:t>brochure</w:t>
      </w:r>
      <w:r>
        <w:rPr>
          <w:rFonts w:ascii="Tw Cen MT" w:hAnsi="Tw Cen MT" w:eastAsia="Raleway" w:cs="Raleway"/>
        </w:rPr>
        <w:t xml:space="preserve"> about the 7 habits</w:t>
      </w:r>
    </w:p>
    <w:p>
      <w:pPr>
        <w:numPr>
          <w:ilvl w:val="0"/>
          <w:numId w:val="1"/>
        </w:numPr>
        <w:spacing w:line="240" w:lineRule="auto"/>
        <w:ind w:hanging="360"/>
        <w:contextualSpacing/>
        <w:rPr>
          <w:rFonts w:ascii="Tw Cen MT" w:hAnsi="Tw Cen MT" w:eastAsia="Raleway" w:cs="Raleway"/>
        </w:rPr>
      </w:pPr>
      <w:r>
        <w:rPr>
          <w:rFonts w:ascii="Tw Cen MT" w:hAnsi="Tw Cen MT" w:eastAsia="Raleway" w:cs="Raleway"/>
        </w:rPr>
        <w:t xml:space="preserve">Make a large </w:t>
      </w:r>
      <w:r>
        <w:rPr>
          <w:rFonts w:ascii="Tw Cen MT" w:hAnsi="Tw Cen MT" w:eastAsia="Raleway" w:cs="Raleway"/>
          <w:i/>
        </w:rPr>
        <w:t>poster</w:t>
      </w:r>
      <w:r>
        <w:rPr>
          <w:rFonts w:ascii="Tw Cen MT" w:hAnsi="Tw Cen MT" w:eastAsia="Raleway" w:cs="Raleway"/>
        </w:rPr>
        <w:t xml:space="preserve"> that demonstrates your understanding of the 7 habits</w:t>
      </w:r>
    </w:p>
    <w:p>
      <w:pPr>
        <w:numPr>
          <w:ilvl w:val="0"/>
          <w:numId w:val="1"/>
        </w:numPr>
        <w:spacing w:line="240" w:lineRule="auto"/>
        <w:ind w:hanging="360"/>
        <w:contextualSpacing/>
        <w:rPr>
          <w:rFonts w:ascii="Tw Cen MT" w:hAnsi="Tw Cen MT" w:eastAsia="Raleway" w:cs="Raleway"/>
        </w:rPr>
      </w:pPr>
      <w:r>
        <w:rPr>
          <w:rFonts w:ascii="Tw Cen MT" w:hAnsi="Tw Cen MT" w:eastAsia="Raleway" w:cs="Raleway"/>
        </w:rPr>
        <w:t xml:space="preserve">Make a </w:t>
      </w:r>
      <w:r>
        <w:rPr>
          <w:rFonts w:ascii="Tw Cen MT" w:hAnsi="Tw Cen MT" w:eastAsia="Raleway" w:cs="Raleway"/>
          <w:i/>
        </w:rPr>
        <w:t>comic book</w:t>
      </w:r>
      <w:r>
        <w:rPr>
          <w:rFonts w:ascii="Tw Cen MT" w:hAnsi="Tw Cen MT" w:eastAsia="Raleway" w:cs="Raleway"/>
        </w:rPr>
        <w:t xml:space="preserve"> about the 7 habits</w:t>
      </w:r>
    </w:p>
    <w:p>
      <w:pPr>
        <w:numPr>
          <w:ilvl w:val="0"/>
          <w:numId w:val="1"/>
        </w:numPr>
        <w:spacing w:line="240" w:lineRule="auto"/>
        <w:ind w:hanging="360"/>
        <w:contextualSpacing/>
        <w:rPr>
          <w:rFonts w:ascii="Tw Cen MT" w:hAnsi="Tw Cen MT" w:eastAsia="Raleway" w:cs="Raleway"/>
        </w:rPr>
      </w:pPr>
      <w:r>
        <w:rPr>
          <w:rFonts w:ascii="Tw Cen MT" w:hAnsi="Tw Cen MT" w:eastAsia="Raleway" w:cs="Raleway"/>
        </w:rPr>
        <w:t xml:space="preserve">Publish a </w:t>
      </w:r>
      <w:r>
        <w:rPr>
          <w:rFonts w:ascii="Tw Cen MT" w:hAnsi="Tw Cen MT" w:eastAsia="Raleway" w:cs="Raleway"/>
          <w:i/>
        </w:rPr>
        <w:t>newspaper</w:t>
      </w:r>
      <w:r>
        <w:rPr>
          <w:rFonts w:ascii="Tw Cen MT" w:hAnsi="Tw Cen MT" w:eastAsia="Raleway" w:cs="Raleway"/>
        </w:rPr>
        <w:t xml:space="preserve"> with seven articles about the 7 habits</w:t>
      </w:r>
    </w:p>
    <w:p>
      <w:pPr>
        <w:spacing w:line="240" w:lineRule="auto"/>
        <w:rPr>
          <w:rFonts w:ascii="Tw Cen MT" w:hAnsi="Tw Cen MT"/>
        </w:rPr>
      </w:pPr>
    </w:p>
    <w:p>
      <w:pPr>
        <w:spacing w:line="240" w:lineRule="auto"/>
        <w:rPr>
          <w:rFonts w:ascii="Tw Cen MT" w:hAnsi="Tw Cen MT"/>
        </w:rPr>
      </w:pPr>
      <w:r>
        <w:rPr>
          <w:rFonts w:ascii="Tw Cen MT" w:hAnsi="Tw Cen MT" w:eastAsia="Raleway" w:cs="Raleway"/>
          <w:b/>
        </w:rPr>
        <w:t>Requirements:</w:t>
      </w:r>
    </w:p>
    <w:p>
      <w:pPr>
        <w:spacing w:line="240" w:lineRule="auto"/>
        <w:rPr>
          <w:rFonts w:ascii="Tw Cen MT" w:hAnsi="Tw Cen MT"/>
        </w:rPr>
      </w:pPr>
    </w:p>
    <w:p>
      <w:pPr>
        <w:numPr>
          <w:ilvl w:val="0"/>
          <w:numId w:val="1"/>
        </w:numPr>
        <w:spacing w:line="240" w:lineRule="auto"/>
        <w:ind w:hanging="360"/>
        <w:contextualSpacing/>
        <w:rPr>
          <w:rFonts w:ascii="Tw Cen MT" w:hAnsi="Tw Cen MT" w:eastAsia="Raleway" w:cs="Raleway"/>
        </w:rPr>
      </w:pPr>
      <w:r>
        <w:rPr>
          <w:rFonts w:ascii="Tw Cen MT" w:hAnsi="Tw Cen MT" w:eastAsia="Raleway" w:cs="Raleway"/>
        </w:rPr>
        <w:t xml:space="preserve">No group larger than </w:t>
      </w:r>
      <w:r>
        <w:rPr>
          <w:rFonts w:ascii="Tw Cen MT" w:hAnsi="Tw Cen MT" w:eastAsia="Raleway" w:cs="Raleway"/>
          <w:lang w:val="en-US"/>
        </w:rPr>
        <w:t>4</w:t>
      </w:r>
      <w:r>
        <w:rPr>
          <w:rFonts w:ascii="Tw Cen MT" w:hAnsi="Tw Cen MT" w:eastAsia="Raleway" w:cs="Raleway"/>
        </w:rPr>
        <w:t xml:space="preserve"> members</w:t>
      </w:r>
    </w:p>
    <w:p>
      <w:pPr>
        <w:numPr>
          <w:ilvl w:val="0"/>
          <w:numId w:val="1"/>
        </w:numPr>
        <w:spacing w:line="240" w:lineRule="auto"/>
        <w:ind w:hanging="360"/>
        <w:contextualSpacing/>
        <w:rPr>
          <w:rFonts w:ascii="Tw Cen MT" w:hAnsi="Tw Cen MT" w:eastAsia="Raleway" w:cs="Raleway"/>
        </w:rPr>
      </w:pPr>
      <w:r>
        <w:rPr>
          <w:rFonts w:ascii="Tw Cen MT" w:hAnsi="Tw Cen MT" w:eastAsia="Raleway" w:cs="Raleway"/>
        </w:rPr>
        <w:t xml:space="preserve">Your group presentation should </w:t>
      </w:r>
      <w:r>
        <w:rPr>
          <w:rFonts w:ascii="Tw Cen MT" w:hAnsi="Tw Cen MT" w:eastAsia="Raleway" w:cs="Raleway"/>
          <w:lang w:val="en-US"/>
        </w:rPr>
        <w:t xml:space="preserve">not be more than </w:t>
      </w:r>
      <w:r>
        <w:rPr>
          <w:rFonts w:ascii="Tw Cen MT" w:hAnsi="Tw Cen MT" w:eastAsia="Raleway" w:cs="Raleway"/>
        </w:rPr>
        <w:t>3 minutes</w:t>
      </w:r>
    </w:p>
    <w:p>
      <w:pPr>
        <w:numPr>
          <w:ilvl w:val="0"/>
          <w:numId w:val="1"/>
        </w:numPr>
        <w:spacing w:line="240" w:lineRule="auto"/>
        <w:ind w:hanging="360"/>
        <w:contextualSpacing/>
        <w:rPr>
          <w:rFonts w:ascii="Tw Cen MT" w:hAnsi="Tw Cen MT" w:eastAsia="Raleway" w:cs="Raleway"/>
        </w:rPr>
      </w:pPr>
      <w:r>
        <w:rPr>
          <w:rFonts w:ascii="Tw Cen MT" w:hAnsi="Tw Cen MT" w:eastAsia="Raleway" w:cs="Raleway"/>
        </w:rPr>
        <w:t>Your project must cover each of the seven habits in some way</w:t>
      </w:r>
    </w:p>
    <w:p>
      <w:pPr>
        <w:spacing w:line="240" w:lineRule="auto"/>
        <w:rPr>
          <w:rFonts w:ascii="Tw Cen MT" w:hAnsi="Tw Cen MT"/>
        </w:rPr>
      </w:pPr>
    </w:p>
    <w:tbl>
      <w:tblPr>
        <w:tblStyle w:val="13"/>
        <w:tblW w:w="1080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9150"/>
        <w:gridCol w:w="16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20" w:hRule="atLeast"/>
        </w:trPr>
        <w:tc>
          <w:tcPr>
            <w:tcW w:w="9150" w:type="dxa"/>
            <w:tcMar>
              <w:top w:w="100" w:type="dxa"/>
              <w:left w:w="100" w:type="dxa"/>
              <w:bottom w:w="100" w:type="dxa"/>
              <w:right w:w="100" w:type="dxa"/>
            </w:tcMar>
          </w:tcPr>
          <w:p>
            <w:pPr>
              <w:widowControl w:val="0"/>
              <w:spacing w:line="240" w:lineRule="auto"/>
              <w:jc w:val="center"/>
              <w:rPr>
                <w:rFonts w:ascii="Tw Cen MT" w:hAnsi="Tw Cen MT"/>
              </w:rPr>
            </w:pPr>
            <w:r>
              <w:rPr>
                <w:rFonts w:ascii="Tw Cen MT" w:hAnsi="Tw Cen MT" w:eastAsia="Raleway" w:cs="Raleway"/>
                <w:b/>
              </w:rPr>
              <w:t>Grading Based On:</w:t>
            </w:r>
          </w:p>
        </w:tc>
        <w:tc>
          <w:tcPr>
            <w:tcW w:w="1650" w:type="dxa"/>
            <w:tcMar>
              <w:top w:w="100" w:type="dxa"/>
              <w:left w:w="100" w:type="dxa"/>
              <w:bottom w:w="100" w:type="dxa"/>
              <w:right w:w="100" w:type="dxa"/>
            </w:tcMar>
          </w:tcPr>
          <w:p>
            <w:pPr>
              <w:widowControl w:val="0"/>
              <w:spacing w:line="240" w:lineRule="auto"/>
              <w:jc w:val="center"/>
              <w:rPr>
                <w:rFonts w:ascii="Tw Cen MT" w:hAnsi="Tw Cen MT"/>
              </w:rPr>
            </w:pPr>
            <w:r>
              <w:rPr>
                <w:rFonts w:ascii="Tw Cen MT" w:hAnsi="Tw Cen MT" w:eastAsia="Raleway" w:cs="Raleway"/>
                <w:b/>
              </w:rPr>
              <w:t>Possible Points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c>
          <w:tcPr>
            <w:tcW w:w="9150" w:type="dxa"/>
            <w:tcMar>
              <w:top w:w="100" w:type="dxa"/>
              <w:left w:w="100" w:type="dxa"/>
              <w:bottom w:w="100" w:type="dxa"/>
              <w:right w:w="100" w:type="dxa"/>
            </w:tcMar>
          </w:tcPr>
          <w:p>
            <w:pPr>
              <w:widowControl w:val="0"/>
              <w:spacing w:line="240" w:lineRule="auto"/>
              <w:rPr>
                <w:rFonts w:ascii="Tw Cen MT" w:hAnsi="Tw Cen MT"/>
              </w:rPr>
            </w:pPr>
            <w:r>
              <w:rPr>
                <w:rFonts w:ascii="Tw Cen MT" w:hAnsi="Tw Cen MT" w:eastAsia="Raleway" w:cs="Raleway"/>
                <w:sz w:val="20"/>
                <w:szCs w:val="20"/>
              </w:rPr>
              <w:t>Includes key concepts from each of the 7 habits</w:t>
            </w:r>
          </w:p>
        </w:tc>
        <w:tc>
          <w:tcPr>
            <w:tcW w:w="1650" w:type="dxa"/>
            <w:tcMar>
              <w:top w:w="100" w:type="dxa"/>
              <w:left w:w="100" w:type="dxa"/>
              <w:bottom w:w="100" w:type="dxa"/>
              <w:right w:w="100" w:type="dxa"/>
            </w:tcMar>
          </w:tcPr>
          <w:p>
            <w:pPr>
              <w:widowControl w:val="0"/>
              <w:spacing w:line="240" w:lineRule="auto"/>
              <w:jc w:val="center"/>
              <w:rPr>
                <w:rFonts w:ascii="Tw Cen MT" w:hAnsi="Tw Cen MT"/>
              </w:rPr>
            </w:pPr>
            <w:r>
              <w:rPr>
                <w:rFonts w:ascii="Tw Cen MT" w:hAnsi="Tw Cen MT" w:eastAsia="Raleway" w:cs="Raleway"/>
              </w:rPr>
              <w:t>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20" w:hRule="atLeast"/>
        </w:trPr>
        <w:tc>
          <w:tcPr>
            <w:tcW w:w="9150" w:type="dxa"/>
            <w:tcMar>
              <w:top w:w="100" w:type="dxa"/>
              <w:left w:w="100" w:type="dxa"/>
              <w:bottom w:w="100" w:type="dxa"/>
              <w:right w:w="100" w:type="dxa"/>
            </w:tcMar>
          </w:tcPr>
          <w:p>
            <w:pPr>
              <w:widowControl w:val="0"/>
              <w:numPr>
                <w:ilvl w:val="0"/>
                <w:numId w:val="2"/>
              </w:numPr>
              <w:spacing w:line="240" w:lineRule="auto"/>
              <w:ind w:hanging="360"/>
              <w:contextualSpacing/>
              <w:rPr>
                <w:rFonts w:ascii="Tw Cen MT" w:hAnsi="Tw Cen MT" w:eastAsia="Raleway" w:cs="Raleway"/>
                <w:sz w:val="20"/>
                <w:szCs w:val="20"/>
              </w:rPr>
            </w:pPr>
            <w:r>
              <w:rPr>
                <w:rFonts w:ascii="Tw Cen MT" w:hAnsi="Tw Cen MT" w:eastAsia="Raleway" w:cs="Raleway"/>
                <w:sz w:val="20"/>
                <w:szCs w:val="20"/>
              </w:rPr>
              <w:t>Group makes eye contact with audience</w:t>
            </w:r>
          </w:p>
          <w:p>
            <w:pPr>
              <w:numPr>
                <w:ilvl w:val="0"/>
                <w:numId w:val="2"/>
              </w:numPr>
              <w:spacing w:line="240" w:lineRule="auto"/>
              <w:ind w:hanging="360"/>
              <w:contextualSpacing/>
              <w:rPr>
                <w:rFonts w:ascii="Tw Cen MT" w:hAnsi="Tw Cen MT" w:eastAsia="Raleway" w:cs="Raleway"/>
                <w:sz w:val="20"/>
                <w:szCs w:val="20"/>
              </w:rPr>
            </w:pPr>
            <w:r>
              <w:rPr>
                <w:rFonts w:ascii="Tw Cen MT" w:hAnsi="Tw Cen MT" w:eastAsia="Raleway" w:cs="Raleway"/>
                <w:sz w:val="20"/>
                <w:szCs w:val="20"/>
              </w:rPr>
              <w:t xml:space="preserve">Group presents project effectively </w:t>
            </w:r>
          </w:p>
          <w:p>
            <w:pPr>
              <w:numPr>
                <w:ilvl w:val="0"/>
                <w:numId w:val="2"/>
              </w:numPr>
              <w:spacing w:line="240" w:lineRule="auto"/>
              <w:ind w:hanging="360"/>
              <w:contextualSpacing/>
              <w:rPr>
                <w:rFonts w:ascii="Tw Cen MT" w:hAnsi="Tw Cen MT" w:eastAsia="Raleway" w:cs="Raleway"/>
                <w:sz w:val="20"/>
                <w:szCs w:val="20"/>
              </w:rPr>
            </w:pPr>
            <w:r>
              <w:rPr>
                <w:rFonts w:ascii="Tw Cen MT" w:hAnsi="Tw Cen MT" w:eastAsia="Raleway" w:cs="Raleway"/>
                <w:sz w:val="20"/>
                <w:szCs w:val="20"/>
              </w:rPr>
              <w:t>Group speaks loudly and clearly</w:t>
            </w:r>
          </w:p>
        </w:tc>
        <w:tc>
          <w:tcPr>
            <w:tcW w:w="1650" w:type="dxa"/>
            <w:tcMar>
              <w:top w:w="100" w:type="dxa"/>
              <w:left w:w="100" w:type="dxa"/>
              <w:bottom w:w="100" w:type="dxa"/>
              <w:right w:w="100" w:type="dxa"/>
            </w:tcMar>
          </w:tcPr>
          <w:p>
            <w:pPr>
              <w:widowControl w:val="0"/>
              <w:spacing w:line="240" w:lineRule="auto"/>
              <w:jc w:val="center"/>
              <w:rPr>
                <w:rFonts w:ascii="Tw Cen MT" w:hAnsi="Tw Cen MT"/>
              </w:rPr>
            </w:pPr>
            <w:r>
              <w:rPr>
                <w:rFonts w:ascii="Tw Cen MT" w:hAnsi="Tw Cen MT" w:eastAsia="Raleway" w:cs="Raleway"/>
              </w:rPr>
              <w:t>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00" w:hRule="atLeast"/>
        </w:trPr>
        <w:tc>
          <w:tcPr>
            <w:tcW w:w="9150" w:type="dxa"/>
            <w:tcMar>
              <w:top w:w="100" w:type="dxa"/>
              <w:left w:w="100" w:type="dxa"/>
              <w:bottom w:w="100" w:type="dxa"/>
              <w:right w:w="100" w:type="dxa"/>
            </w:tcMar>
          </w:tcPr>
          <w:p>
            <w:pPr>
              <w:spacing w:line="240" w:lineRule="auto"/>
              <w:rPr>
                <w:rFonts w:ascii="Tw Cen MT" w:hAnsi="Tw Cen MT"/>
              </w:rPr>
            </w:pPr>
            <w:r>
              <w:rPr>
                <w:rFonts w:ascii="Tw Cen MT" w:hAnsi="Tw Cen MT" w:eastAsia="Raleway" w:cs="Raleway"/>
                <w:sz w:val="20"/>
                <w:szCs w:val="20"/>
              </w:rPr>
              <w:t>Participation of all Group Members</w:t>
            </w:r>
          </w:p>
          <w:p>
            <w:pPr>
              <w:widowControl w:val="0"/>
              <w:spacing w:line="240" w:lineRule="auto"/>
              <w:ind w:left="1440" w:hanging="360"/>
              <w:rPr>
                <w:rFonts w:ascii="Tw Cen MT" w:hAnsi="Tw Cen MT"/>
              </w:rPr>
            </w:pPr>
          </w:p>
        </w:tc>
        <w:tc>
          <w:tcPr>
            <w:tcW w:w="1650" w:type="dxa"/>
            <w:tcMar>
              <w:top w:w="100" w:type="dxa"/>
              <w:left w:w="100" w:type="dxa"/>
              <w:bottom w:w="100" w:type="dxa"/>
              <w:right w:w="100" w:type="dxa"/>
            </w:tcMar>
          </w:tcPr>
          <w:p>
            <w:pPr>
              <w:widowControl w:val="0"/>
              <w:spacing w:line="240" w:lineRule="auto"/>
              <w:jc w:val="center"/>
              <w:rPr>
                <w:rFonts w:ascii="Tw Cen MT" w:hAnsi="Tw Cen MT"/>
              </w:rPr>
            </w:pPr>
            <w:r>
              <w:rPr>
                <w:rFonts w:ascii="Tw Cen MT" w:hAnsi="Tw Cen MT" w:eastAsia="Raleway" w:cs="Raleway"/>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20" w:hRule="atLeast"/>
        </w:trPr>
        <w:tc>
          <w:tcPr>
            <w:tcW w:w="9150" w:type="dxa"/>
            <w:tcMar>
              <w:top w:w="100" w:type="dxa"/>
              <w:left w:w="100" w:type="dxa"/>
              <w:bottom w:w="100" w:type="dxa"/>
              <w:right w:w="100" w:type="dxa"/>
            </w:tcMar>
          </w:tcPr>
          <w:p>
            <w:pPr>
              <w:spacing w:line="240" w:lineRule="auto"/>
              <w:jc w:val="center"/>
              <w:rPr>
                <w:rFonts w:ascii="Tw Cen MT" w:hAnsi="Tw Cen MT"/>
              </w:rPr>
            </w:pPr>
            <w:r>
              <w:rPr>
                <w:rFonts w:ascii="Tw Cen MT" w:hAnsi="Tw Cen MT" w:eastAsia="Raleway" w:cs="Raleway"/>
                <w:b/>
                <w:sz w:val="20"/>
                <w:szCs w:val="20"/>
              </w:rPr>
              <w:t>Total</w:t>
            </w:r>
          </w:p>
        </w:tc>
        <w:tc>
          <w:tcPr>
            <w:tcW w:w="1650" w:type="dxa"/>
            <w:tcMar>
              <w:top w:w="100" w:type="dxa"/>
              <w:left w:w="100" w:type="dxa"/>
              <w:bottom w:w="100" w:type="dxa"/>
              <w:right w:w="100" w:type="dxa"/>
            </w:tcMar>
          </w:tcPr>
          <w:p>
            <w:pPr>
              <w:widowControl w:val="0"/>
              <w:spacing w:line="240" w:lineRule="auto"/>
              <w:jc w:val="center"/>
              <w:rPr>
                <w:rFonts w:ascii="Tw Cen MT" w:hAnsi="Tw Cen MT"/>
              </w:rPr>
            </w:pPr>
            <w:r>
              <w:rPr>
                <w:rFonts w:ascii="Tw Cen MT" w:hAnsi="Tw Cen MT" w:eastAsia="Raleway" w:cs="Raleway"/>
              </w:rPr>
              <w:t>100</w:t>
            </w:r>
          </w:p>
        </w:tc>
      </w:tr>
    </w:tbl>
    <w:p>
      <w:pPr>
        <w:spacing w:line="240" w:lineRule="auto"/>
        <w:jc w:val="center"/>
        <w:rPr>
          <w:rFonts w:ascii="Tw Cen MT" w:hAnsi="Tw Cen MT"/>
        </w:rPr>
      </w:pPr>
    </w:p>
    <w:p>
      <w:pPr>
        <w:rPr>
          <w:rFonts w:ascii="a song for jennifer" w:hAnsi="a song for jennifer"/>
        </w:rPr>
      </w:pPr>
      <w:r>
        <w:rPr>
          <w:rFonts w:ascii="a song for jennifer" w:hAnsi="a song for jennifer" w:eastAsia="Oswald" w:cs="Oswald"/>
          <w:sz w:val="36"/>
          <w:szCs w:val="36"/>
        </w:rPr>
        <w:t>Summary of The 7 Habits of Highly Effective Teens by Sean Covey</w:t>
      </w:r>
    </w:p>
    <w:p>
      <w:pPr>
        <w:spacing w:line="240" w:lineRule="auto"/>
        <w:rPr>
          <w:rFonts w:ascii="Tw Cen MT" w:hAnsi="Tw Cen MT"/>
          <w:sz w:val="28"/>
        </w:rPr>
      </w:pPr>
    </w:p>
    <w:p>
      <w:pPr>
        <w:spacing w:line="240" w:lineRule="auto"/>
        <w:jc w:val="center"/>
        <w:rPr>
          <w:rFonts w:ascii="Tw Cen MT" w:hAnsi="Tw Cen MT"/>
          <w:sz w:val="28"/>
        </w:rPr>
      </w:pPr>
      <w:r>
        <w:rPr>
          <w:rFonts w:ascii="Tw Cen MT" w:hAnsi="Tw Cen MT" w:eastAsia="Raleway" w:cs="Raleway"/>
          <w:sz w:val="24"/>
          <w:szCs w:val="20"/>
        </w:rPr>
        <w:t xml:space="preserve">Habit 1 </w:t>
      </w:r>
      <w:r>
        <w:rPr>
          <w:rFonts w:ascii="Tw Cen MT" w:hAnsi="Tw Cen MT" w:eastAsia="Raleway" w:cs="Raleway"/>
          <w:b/>
          <w:sz w:val="24"/>
          <w:szCs w:val="20"/>
        </w:rPr>
        <w:t>BE PROACTIVE</w:t>
      </w:r>
    </w:p>
    <w:p>
      <w:pPr>
        <w:spacing w:line="240" w:lineRule="auto"/>
        <w:jc w:val="center"/>
        <w:rPr>
          <w:rFonts w:ascii="Tw Cen MT" w:hAnsi="Tw Cen MT"/>
          <w:sz w:val="28"/>
        </w:rPr>
      </w:pPr>
      <w:r>
        <w:rPr>
          <w:rFonts w:ascii="Tw Cen MT" w:hAnsi="Tw Cen MT" w:eastAsia="Raleway" w:cs="Raleway"/>
          <w:i/>
          <w:sz w:val="24"/>
          <w:szCs w:val="20"/>
        </w:rPr>
        <w:t>I am the force.</w:t>
      </w:r>
      <w:r>
        <w:rPr>
          <w:rFonts w:ascii="Tw Cen MT" w:hAnsi="Tw Cen MT" w:eastAsia="Raleway" w:cs="Raleway"/>
          <w:sz w:val="24"/>
          <w:szCs w:val="20"/>
        </w:rPr>
        <w:t xml:space="preserve">; </w:t>
      </w:r>
      <w:r>
        <w:rPr>
          <w:rFonts w:ascii="Tw Cen MT" w:hAnsi="Tw Cen MT" w:eastAsia="Raleway" w:cs="Raleway"/>
          <w:i/>
          <w:sz w:val="24"/>
          <w:szCs w:val="20"/>
        </w:rPr>
        <w:t>Take responsibility for your life.</w:t>
      </w:r>
    </w:p>
    <w:p>
      <w:pPr>
        <w:spacing w:line="240" w:lineRule="auto"/>
        <w:rPr>
          <w:rFonts w:ascii="Tw Cen MT" w:hAnsi="Tw Cen MT"/>
          <w:sz w:val="28"/>
        </w:rPr>
      </w:pPr>
    </w:p>
    <w:p>
      <w:pPr>
        <w:spacing w:line="240" w:lineRule="auto"/>
        <w:jc w:val="center"/>
        <w:rPr>
          <w:rFonts w:ascii="Tw Cen MT" w:hAnsi="Tw Cen MT"/>
          <w:sz w:val="28"/>
        </w:rPr>
      </w:pPr>
      <w:r>
        <w:rPr>
          <w:rFonts w:ascii="Tw Cen MT" w:hAnsi="Tw Cen MT" w:eastAsia="Raleway" w:cs="Raleway"/>
          <w:sz w:val="24"/>
          <w:szCs w:val="20"/>
        </w:rPr>
        <w:t>Being proactive is more than taking initiative. It is accepting responsibility for our own behavior (past, present, and future) and making choices based on principles and values rather than on moods or circumstances. Proactive people are agents of change and choose not to be victims, to be reactive, or to blame others. They take an Inside-Outside Approach to creating changes.</w:t>
      </w:r>
    </w:p>
    <w:p>
      <w:pPr>
        <w:spacing w:line="240" w:lineRule="auto"/>
        <w:rPr>
          <w:rFonts w:ascii="Tw Cen MT" w:hAnsi="Tw Cen MT"/>
          <w:sz w:val="28"/>
        </w:rPr>
      </w:pPr>
    </w:p>
    <w:p>
      <w:pPr>
        <w:spacing w:line="240" w:lineRule="auto"/>
        <w:jc w:val="center"/>
        <w:rPr>
          <w:rFonts w:ascii="Tw Cen MT" w:hAnsi="Tw Cen MT"/>
          <w:sz w:val="28"/>
        </w:rPr>
      </w:pPr>
      <w:r>
        <w:rPr>
          <w:rFonts w:ascii="Tw Cen MT" w:hAnsi="Tw Cen MT" w:eastAsia="Raleway" w:cs="Raleway"/>
          <w:sz w:val="24"/>
          <w:szCs w:val="20"/>
        </w:rPr>
        <w:t xml:space="preserve">Habit 2 </w:t>
      </w:r>
      <w:r>
        <w:rPr>
          <w:rFonts w:ascii="Tw Cen MT" w:hAnsi="Tw Cen MT" w:eastAsia="Raleway" w:cs="Raleway"/>
          <w:b/>
          <w:sz w:val="24"/>
          <w:szCs w:val="20"/>
        </w:rPr>
        <w:t>BEGIN WITH THE END IN MIND</w:t>
      </w:r>
    </w:p>
    <w:p>
      <w:pPr>
        <w:spacing w:line="240" w:lineRule="auto"/>
        <w:jc w:val="center"/>
        <w:rPr>
          <w:rFonts w:ascii="Tw Cen MT" w:hAnsi="Tw Cen MT"/>
          <w:sz w:val="28"/>
        </w:rPr>
      </w:pPr>
      <w:r>
        <w:rPr>
          <w:rFonts w:ascii="Tw Cen MT" w:hAnsi="Tw Cen MT" w:eastAsia="Raleway" w:cs="Raleway"/>
          <w:i/>
          <w:sz w:val="24"/>
          <w:szCs w:val="20"/>
        </w:rPr>
        <w:t>Control your own destiny or Someone Else Will</w:t>
      </w:r>
      <w:r>
        <w:rPr>
          <w:rFonts w:ascii="Tw Cen MT" w:hAnsi="Tw Cen MT" w:eastAsia="Raleway" w:cs="Raleway"/>
          <w:sz w:val="24"/>
          <w:szCs w:val="20"/>
        </w:rPr>
        <w:t xml:space="preserve">; </w:t>
      </w:r>
      <w:r>
        <w:rPr>
          <w:rFonts w:ascii="Tw Cen MT" w:hAnsi="Tw Cen MT" w:eastAsia="Raleway" w:cs="Raleway"/>
          <w:i/>
          <w:sz w:val="24"/>
          <w:szCs w:val="20"/>
        </w:rPr>
        <w:t>Define your mission and goals in life.</w:t>
      </w:r>
    </w:p>
    <w:p>
      <w:pPr>
        <w:spacing w:line="240" w:lineRule="auto"/>
        <w:rPr>
          <w:rFonts w:ascii="Tw Cen MT" w:hAnsi="Tw Cen MT"/>
          <w:sz w:val="28"/>
        </w:rPr>
      </w:pPr>
    </w:p>
    <w:p>
      <w:pPr>
        <w:spacing w:line="240" w:lineRule="auto"/>
        <w:rPr>
          <w:rFonts w:ascii="Tw Cen MT" w:hAnsi="Tw Cen MT"/>
          <w:sz w:val="28"/>
        </w:rPr>
      </w:pPr>
      <w:r>
        <w:rPr>
          <w:rFonts w:ascii="Tw Cen MT" w:hAnsi="Tw Cen MT" w:eastAsia="Raleway" w:cs="Raleway"/>
          <w:sz w:val="24"/>
          <w:szCs w:val="20"/>
        </w:rPr>
        <w:t>All things are created twice – first mentally, second physically. Individuals, families, teams, and organizations shape their own future by creating a mental vision and purpose for any project. They don’t just live day to day without a clear purpose in mind. They mentally identify and commit themselves to the principles, values, relationships, and purposes that matter most to them.</w:t>
      </w:r>
    </w:p>
    <w:p>
      <w:pPr>
        <w:spacing w:line="240" w:lineRule="auto"/>
        <w:rPr>
          <w:rFonts w:ascii="Tw Cen MT" w:hAnsi="Tw Cen MT"/>
          <w:sz w:val="28"/>
        </w:rPr>
      </w:pPr>
    </w:p>
    <w:p>
      <w:pPr>
        <w:spacing w:line="240" w:lineRule="auto"/>
        <w:jc w:val="center"/>
        <w:rPr>
          <w:rFonts w:ascii="Tw Cen MT" w:hAnsi="Tw Cen MT"/>
          <w:sz w:val="28"/>
        </w:rPr>
      </w:pPr>
      <w:r>
        <w:rPr>
          <w:rFonts w:ascii="Tw Cen MT" w:hAnsi="Tw Cen MT" w:eastAsia="Raleway" w:cs="Raleway"/>
          <w:sz w:val="24"/>
          <w:szCs w:val="20"/>
        </w:rPr>
        <w:t xml:space="preserve">Habit 3 </w:t>
      </w:r>
      <w:r>
        <w:rPr>
          <w:rFonts w:ascii="Tw Cen MT" w:hAnsi="Tw Cen MT" w:eastAsia="Raleway" w:cs="Raleway"/>
          <w:b/>
          <w:sz w:val="24"/>
          <w:szCs w:val="20"/>
        </w:rPr>
        <w:t>PUT FIRST THINGS FIRST</w:t>
      </w:r>
    </w:p>
    <w:p>
      <w:pPr>
        <w:spacing w:line="240" w:lineRule="auto"/>
        <w:jc w:val="center"/>
        <w:rPr>
          <w:rFonts w:ascii="Tw Cen MT" w:hAnsi="Tw Cen MT"/>
          <w:sz w:val="28"/>
        </w:rPr>
      </w:pPr>
      <w:r>
        <w:rPr>
          <w:rFonts w:ascii="Tw Cen MT" w:hAnsi="Tw Cen MT" w:eastAsia="Raleway" w:cs="Raleway"/>
          <w:i/>
          <w:sz w:val="24"/>
          <w:szCs w:val="20"/>
        </w:rPr>
        <w:t>Will and Won’t Power</w:t>
      </w:r>
      <w:r>
        <w:rPr>
          <w:rFonts w:ascii="Tw Cen MT" w:hAnsi="Tw Cen MT" w:eastAsia="Raleway" w:cs="Raleway"/>
          <w:sz w:val="24"/>
          <w:szCs w:val="20"/>
        </w:rPr>
        <w:t xml:space="preserve">; </w:t>
      </w:r>
      <w:r>
        <w:rPr>
          <w:rFonts w:ascii="Tw Cen MT" w:hAnsi="Tw Cen MT" w:eastAsia="Raleway" w:cs="Raleway"/>
          <w:i/>
          <w:sz w:val="24"/>
          <w:szCs w:val="20"/>
        </w:rPr>
        <w:t>Prioritize, and do the most important things first.</w:t>
      </w:r>
    </w:p>
    <w:p>
      <w:pPr>
        <w:spacing w:line="240" w:lineRule="auto"/>
        <w:rPr>
          <w:rFonts w:ascii="Tw Cen MT" w:hAnsi="Tw Cen MT"/>
          <w:sz w:val="28"/>
        </w:rPr>
      </w:pPr>
    </w:p>
    <w:p>
      <w:pPr>
        <w:spacing w:line="240" w:lineRule="auto"/>
        <w:rPr>
          <w:rFonts w:ascii="Tw Cen MT" w:hAnsi="Tw Cen MT"/>
          <w:sz w:val="28"/>
        </w:rPr>
      </w:pPr>
      <w:r>
        <w:rPr>
          <w:rFonts w:ascii="Tw Cen MT" w:hAnsi="Tw Cen MT" w:eastAsia="Raleway" w:cs="Raleway"/>
          <w:sz w:val="24"/>
          <w:szCs w:val="20"/>
        </w:rPr>
        <w:t>Putting first things first is the second or physical creation. It is organizing and executing around mental creation (your purpose, vision, values, and most important priorities.) The main thing is to keep the main thing the main thing.</w:t>
      </w:r>
    </w:p>
    <w:p>
      <w:pPr>
        <w:spacing w:line="240" w:lineRule="auto"/>
        <w:rPr>
          <w:rFonts w:ascii="Tw Cen MT" w:hAnsi="Tw Cen MT"/>
          <w:sz w:val="28"/>
        </w:rPr>
      </w:pPr>
    </w:p>
    <w:p>
      <w:pPr>
        <w:spacing w:line="240" w:lineRule="auto"/>
        <w:jc w:val="center"/>
        <w:rPr>
          <w:rFonts w:ascii="Tw Cen MT" w:hAnsi="Tw Cen MT"/>
          <w:sz w:val="28"/>
        </w:rPr>
      </w:pPr>
      <w:r>
        <w:rPr>
          <w:rFonts w:ascii="Tw Cen MT" w:hAnsi="Tw Cen MT" w:eastAsia="Raleway" w:cs="Raleway"/>
          <w:sz w:val="24"/>
          <w:szCs w:val="20"/>
        </w:rPr>
        <w:t xml:space="preserve">Habit 4 </w:t>
      </w:r>
      <w:r>
        <w:rPr>
          <w:rFonts w:ascii="Tw Cen MT" w:hAnsi="Tw Cen MT" w:eastAsia="Raleway" w:cs="Raleway"/>
          <w:b/>
          <w:sz w:val="24"/>
          <w:szCs w:val="20"/>
        </w:rPr>
        <w:t>THINK WIN-WIN</w:t>
      </w:r>
    </w:p>
    <w:p>
      <w:pPr>
        <w:spacing w:line="240" w:lineRule="auto"/>
        <w:jc w:val="center"/>
        <w:rPr>
          <w:rFonts w:ascii="Tw Cen MT" w:hAnsi="Tw Cen MT"/>
          <w:sz w:val="28"/>
        </w:rPr>
      </w:pPr>
      <w:r>
        <w:rPr>
          <w:rFonts w:ascii="Tw Cen MT" w:hAnsi="Tw Cen MT" w:eastAsia="Raleway" w:cs="Raleway"/>
          <w:i/>
          <w:sz w:val="24"/>
          <w:szCs w:val="20"/>
        </w:rPr>
        <w:t>The Stuff That Life Is Made Of</w:t>
      </w:r>
      <w:r>
        <w:rPr>
          <w:rFonts w:ascii="Tw Cen MT" w:hAnsi="Tw Cen MT" w:eastAsia="Raleway" w:cs="Raleway"/>
          <w:sz w:val="24"/>
          <w:szCs w:val="20"/>
        </w:rPr>
        <w:t xml:space="preserve">; </w:t>
      </w:r>
      <w:r>
        <w:rPr>
          <w:rFonts w:ascii="Tw Cen MT" w:hAnsi="Tw Cen MT" w:eastAsia="Raleway" w:cs="Raleway"/>
          <w:i/>
          <w:sz w:val="24"/>
          <w:szCs w:val="20"/>
        </w:rPr>
        <w:t>Have an “everyone-can-win” attitude.</w:t>
      </w:r>
    </w:p>
    <w:p>
      <w:pPr>
        <w:spacing w:line="240" w:lineRule="auto"/>
        <w:rPr>
          <w:rFonts w:ascii="Tw Cen MT" w:hAnsi="Tw Cen MT"/>
          <w:sz w:val="28"/>
        </w:rPr>
      </w:pPr>
    </w:p>
    <w:p>
      <w:pPr>
        <w:spacing w:line="240" w:lineRule="auto"/>
        <w:rPr>
          <w:rFonts w:ascii="Tw Cen MT" w:hAnsi="Tw Cen MT"/>
          <w:sz w:val="28"/>
        </w:rPr>
      </w:pPr>
      <w:r>
        <w:rPr>
          <w:rFonts w:ascii="Tw Cen MT" w:hAnsi="Tw Cen MT" w:eastAsia="Raleway" w:cs="Raleway"/>
          <w:sz w:val="24"/>
          <w:szCs w:val="20"/>
        </w:rPr>
        <w:t>Thinking win-win is a frame of mind and heart that seeks mutual benefit and is based on mutual respect in all interactions. It’s not about thinking selfishly (win-lose) or like a martyr (lose-win). In our work and family life, members think interdependently -- in terms of “we,” not “me.” Thinking win-win encourages conflict resolution and helps individuals seek mutually beneficial solutions. It’s sharing information, power, recognition, and rewards.</w:t>
      </w:r>
    </w:p>
    <w:p>
      <w:pPr>
        <w:spacing w:line="240" w:lineRule="auto"/>
        <w:rPr>
          <w:rFonts w:ascii="Tw Cen MT" w:hAnsi="Tw Cen MT"/>
          <w:sz w:val="28"/>
        </w:rPr>
      </w:pPr>
    </w:p>
    <w:p>
      <w:pPr>
        <w:spacing w:line="240" w:lineRule="auto"/>
        <w:jc w:val="center"/>
        <w:rPr>
          <w:rFonts w:ascii="Tw Cen MT" w:hAnsi="Tw Cen MT"/>
          <w:sz w:val="28"/>
        </w:rPr>
      </w:pPr>
      <w:r>
        <w:rPr>
          <w:rFonts w:ascii="Tw Cen MT" w:hAnsi="Tw Cen MT" w:eastAsia="Raleway" w:cs="Raleway"/>
          <w:sz w:val="24"/>
          <w:szCs w:val="20"/>
        </w:rPr>
        <w:t xml:space="preserve">Habit 5 </w:t>
      </w:r>
      <w:r>
        <w:rPr>
          <w:rFonts w:ascii="Tw Cen MT" w:hAnsi="Tw Cen MT" w:eastAsia="Raleway" w:cs="Raleway"/>
          <w:b/>
          <w:sz w:val="24"/>
          <w:szCs w:val="20"/>
        </w:rPr>
        <w:t>SEEK FIRST TO UNDERSTAND, THEN TO BE UNDERSTOOD</w:t>
      </w:r>
    </w:p>
    <w:p>
      <w:pPr>
        <w:spacing w:line="240" w:lineRule="auto"/>
        <w:jc w:val="center"/>
        <w:rPr>
          <w:rFonts w:ascii="Tw Cen MT" w:hAnsi="Tw Cen MT"/>
          <w:sz w:val="28"/>
        </w:rPr>
      </w:pPr>
      <w:r>
        <w:rPr>
          <w:rFonts w:ascii="Tw Cen MT" w:hAnsi="Tw Cen MT" w:eastAsia="Raleway" w:cs="Raleway"/>
          <w:i/>
          <w:sz w:val="24"/>
          <w:szCs w:val="20"/>
        </w:rPr>
        <w:t>You Have Two Ears and one Mouth</w:t>
      </w:r>
      <w:r>
        <w:rPr>
          <w:rFonts w:ascii="Tw Cen MT" w:hAnsi="Tw Cen MT" w:eastAsia="Raleway" w:cs="Raleway"/>
          <w:sz w:val="24"/>
          <w:szCs w:val="20"/>
        </w:rPr>
        <w:t xml:space="preserve">; </w:t>
      </w:r>
      <w:r>
        <w:rPr>
          <w:rFonts w:ascii="Tw Cen MT" w:hAnsi="Tw Cen MT" w:eastAsia="Raleway" w:cs="Raleway"/>
          <w:i/>
          <w:sz w:val="24"/>
          <w:szCs w:val="20"/>
        </w:rPr>
        <w:t>Listen to people sincerely.</w:t>
      </w:r>
    </w:p>
    <w:p>
      <w:pPr>
        <w:spacing w:line="240" w:lineRule="auto"/>
        <w:rPr>
          <w:rFonts w:ascii="Tw Cen MT" w:hAnsi="Tw Cen MT"/>
          <w:sz w:val="28"/>
        </w:rPr>
      </w:pPr>
    </w:p>
    <w:p>
      <w:pPr>
        <w:spacing w:line="240" w:lineRule="auto"/>
        <w:rPr>
          <w:rFonts w:ascii="Tw Cen MT" w:hAnsi="Tw Cen MT"/>
          <w:sz w:val="28"/>
        </w:rPr>
      </w:pPr>
      <w:r>
        <w:rPr>
          <w:rFonts w:ascii="Tw Cen MT" w:hAnsi="Tw Cen MT" w:eastAsia="Raleway" w:cs="Raleway"/>
          <w:sz w:val="24"/>
          <w:szCs w:val="20"/>
        </w:rPr>
        <w:t>When we listen with the intent to understand others, rather than with the intent to reply, we begin true communication and relationship building. Seeking to understand takes kindness; seeking to be understood takes courage. Effectiveness lies in balancing the two.</w:t>
      </w:r>
    </w:p>
    <w:p>
      <w:pPr>
        <w:spacing w:line="240" w:lineRule="auto"/>
        <w:rPr>
          <w:rFonts w:ascii="Tw Cen MT" w:hAnsi="Tw Cen MT"/>
          <w:sz w:val="28"/>
        </w:rPr>
      </w:pPr>
    </w:p>
    <w:p>
      <w:pPr>
        <w:spacing w:line="240" w:lineRule="auto"/>
        <w:jc w:val="center"/>
        <w:rPr>
          <w:rFonts w:ascii="Tw Cen MT" w:hAnsi="Tw Cen MT"/>
          <w:sz w:val="28"/>
        </w:rPr>
      </w:pPr>
      <w:r>
        <w:rPr>
          <w:rFonts w:ascii="Tw Cen MT" w:hAnsi="Tw Cen MT" w:eastAsia="Raleway" w:cs="Raleway"/>
          <w:sz w:val="24"/>
          <w:szCs w:val="20"/>
        </w:rPr>
        <w:t xml:space="preserve">Habit 6 </w:t>
      </w:r>
      <w:r>
        <w:rPr>
          <w:rFonts w:ascii="Tw Cen MT" w:hAnsi="Tw Cen MT" w:eastAsia="Raleway" w:cs="Raleway"/>
          <w:b/>
          <w:sz w:val="24"/>
          <w:szCs w:val="20"/>
        </w:rPr>
        <w:t>SYNERGIZE</w:t>
      </w:r>
    </w:p>
    <w:p>
      <w:pPr>
        <w:spacing w:line="240" w:lineRule="auto"/>
        <w:jc w:val="center"/>
        <w:rPr>
          <w:rFonts w:ascii="Tw Cen MT" w:hAnsi="Tw Cen MT"/>
          <w:sz w:val="28"/>
        </w:rPr>
      </w:pPr>
      <w:r>
        <w:rPr>
          <w:rFonts w:ascii="Tw Cen MT" w:hAnsi="Tw Cen MT" w:eastAsia="Raleway" w:cs="Raleway"/>
          <w:i/>
          <w:sz w:val="24"/>
          <w:szCs w:val="20"/>
        </w:rPr>
        <w:t>The “High” Way</w:t>
      </w:r>
      <w:r>
        <w:rPr>
          <w:rFonts w:ascii="Tw Cen MT" w:hAnsi="Tw Cen MT" w:eastAsia="Raleway" w:cs="Raleway"/>
          <w:sz w:val="24"/>
          <w:szCs w:val="20"/>
        </w:rPr>
        <w:t xml:space="preserve">; </w:t>
      </w:r>
      <w:r>
        <w:rPr>
          <w:rFonts w:ascii="Tw Cen MT" w:hAnsi="Tw Cen MT" w:eastAsia="Raleway" w:cs="Raleway"/>
          <w:i/>
          <w:sz w:val="24"/>
          <w:szCs w:val="20"/>
        </w:rPr>
        <w:t>Work together to achieve more.</w:t>
      </w:r>
    </w:p>
    <w:p>
      <w:pPr>
        <w:spacing w:line="240" w:lineRule="auto"/>
        <w:rPr>
          <w:rFonts w:ascii="Tw Cen MT" w:hAnsi="Tw Cen MT"/>
          <w:sz w:val="28"/>
        </w:rPr>
      </w:pPr>
    </w:p>
    <w:p>
      <w:pPr>
        <w:spacing w:line="240" w:lineRule="auto"/>
        <w:rPr>
          <w:rFonts w:ascii="Tw Cen MT" w:hAnsi="Tw Cen MT"/>
          <w:sz w:val="28"/>
        </w:rPr>
      </w:pPr>
      <w:r>
        <w:rPr>
          <w:rFonts w:ascii="Tw Cen MT" w:hAnsi="Tw Cen MT" w:eastAsia="Raleway" w:cs="Raleway"/>
          <w:sz w:val="24"/>
          <w:szCs w:val="20"/>
        </w:rPr>
        <w:t>Synergy is about producing a third alternative – not my way, not your way, but a third way that is better than either of us would have come up with individually. Synergistic teams and families thrive on individual strengths. They go for creative cooperation.</w:t>
      </w:r>
    </w:p>
    <w:p>
      <w:pPr>
        <w:spacing w:line="240" w:lineRule="auto"/>
        <w:rPr>
          <w:rFonts w:ascii="Tw Cen MT" w:hAnsi="Tw Cen MT"/>
          <w:sz w:val="28"/>
        </w:rPr>
      </w:pPr>
    </w:p>
    <w:p>
      <w:pPr>
        <w:spacing w:line="240" w:lineRule="auto"/>
        <w:jc w:val="center"/>
        <w:rPr>
          <w:rFonts w:ascii="Tw Cen MT" w:hAnsi="Tw Cen MT"/>
          <w:sz w:val="28"/>
        </w:rPr>
      </w:pPr>
      <w:r>
        <w:rPr>
          <w:rFonts w:ascii="Tw Cen MT" w:hAnsi="Tw Cen MT" w:eastAsia="Raleway" w:cs="Raleway"/>
          <w:sz w:val="24"/>
          <w:szCs w:val="20"/>
        </w:rPr>
        <w:t xml:space="preserve">Habit 7 </w:t>
      </w:r>
      <w:r>
        <w:rPr>
          <w:rFonts w:ascii="Tw Cen MT" w:hAnsi="Tw Cen MT" w:eastAsia="Raleway" w:cs="Raleway"/>
          <w:b/>
          <w:sz w:val="24"/>
          <w:szCs w:val="20"/>
        </w:rPr>
        <w:t>SHARPEN THE SAW</w:t>
      </w:r>
    </w:p>
    <w:p>
      <w:pPr>
        <w:spacing w:line="240" w:lineRule="auto"/>
        <w:jc w:val="center"/>
        <w:rPr>
          <w:rFonts w:ascii="Tw Cen MT" w:hAnsi="Tw Cen MT"/>
          <w:sz w:val="28"/>
        </w:rPr>
      </w:pPr>
      <w:r>
        <w:rPr>
          <w:rFonts w:ascii="Tw Cen MT" w:hAnsi="Tw Cen MT" w:eastAsia="Raleway" w:cs="Raleway"/>
          <w:i/>
          <w:sz w:val="24"/>
          <w:szCs w:val="20"/>
        </w:rPr>
        <w:t>It’s “Me Time”</w:t>
      </w:r>
      <w:r>
        <w:rPr>
          <w:rFonts w:ascii="Tw Cen MT" w:hAnsi="Tw Cen MT" w:eastAsia="Raleway" w:cs="Raleway"/>
          <w:sz w:val="24"/>
          <w:szCs w:val="20"/>
        </w:rPr>
        <w:t xml:space="preserve">; </w:t>
      </w:r>
      <w:r>
        <w:rPr>
          <w:rFonts w:ascii="Tw Cen MT" w:hAnsi="Tw Cen MT" w:eastAsia="Raleway" w:cs="Raleway"/>
          <w:i/>
          <w:sz w:val="24"/>
          <w:szCs w:val="20"/>
        </w:rPr>
        <w:t>Renew yourself regularly.</w:t>
      </w:r>
    </w:p>
    <w:p>
      <w:pPr>
        <w:spacing w:line="240" w:lineRule="auto"/>
        <w:rPr>
          <w:rFonts w:ascii="Tw Cen MT" w:hAnsi="Tw Cen MT"/>
          <w:sz w:val="28"/>
        </w:rPr>
      </w:pPr>
    </w:p>
    <w:p>
      <w:pPr>
        <w:spacing w:line="240" w:lineRule="auto"/>
        <w:rPr>
          <w:rFonts w:ascii="Tw Cen MT" w:hAnsi="Tw Cen MT"/>
          <w:sz w:val="28"/>
        </w:rPr>
      </w:pPr>
      <w:r>
        <w:rPr>
          <w:rFonts w:ascii="Tw Cen MT" w:hAnsi="Tw Cen MT" w:eastAsia="Raleway" w:cs="Raleway"/>
          <w:sz w:val="24"/>
          <w:szCs w:val="20"/>
        </w:rPr>
        <w:t>Sharpening the saw is about constantly renewing ourselves in the four basic areas of life: physical, social/emotional, mental, and spiritual. It’s the habit that increases our capacity to live all the other habits of effectiveness.</w:t>
      </w:r>
    </w:p>
    <w:p/>
    <w:sectPr>
      <w:pgSz w:w="12240" w:h="15840"/>
      <w:pgMar w:top="720" w:right="720" w:bottom="720" w:left="72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86"/>
    <w:family w:val="swiss"/>
    <w:pitch w:val="default"/>
    <w:sig w:usb0="E0002EFF" w:usb1="C0007843" w:usb2="00000009" w:usb3="00000000" w:csb0="400001FF" w:csb1="FFFF0000"/>
  </w:font>
  <w:font w:name="Trebuchet MS">
    <w:panose1 w:val="020B0603020202020204"/>
    <w:charset w:val="00"/>
    <w:family w:val="swiss"/>
    <w:pitch w:val="default"/>
    <w:sig w:usb0="00000687" w:usb1="00000000" w:usb2="00000000" w:usb3="00000000" w:csb0="2000009F" w:csb1="00000000"/>
  </w:font>
  <w:font w:name="Segoe UI">
    <w:panose1 w:val="020B0502040204020203"/>
    <w:charset w:val="00"/>
    <w:family w:val="swiss"/>
    <w:pitch w:val="default"/>
    <w:sig w:usb0="E4002EFF" w:usb1="C000E47F" w:usb2="00000009" w:usb3="00000000" w:csb0="200001FF" w:csb1="00000000"/>
  </w:font>
  <w:font w:name="a song for jennifer">
    <w:altName w:val="Segoe Print"/>
    <w:panose1 w:val="00000000000000000000"/>
    <w:charset w:val="00"/>
    <w:family w:val="auto"/>
    <w:pitch w:val="default"/>
    <w:sig w:usb0="00000000" w:usb1="00000000" w:usb2="00000000" w:usb3="00000000" w:csb0="00000001" w:csb1="00000000"/>
  </w:font>
  <w:font w:name="Oswald">
    <w:altName w:val="Times New Roman"/>
    <w:panose1 w:val="00000000000000000000"/>
    <w:charset w:val="00"/>
    <w:family w:val="auto"/>
    <w:pitch w:val="default"/>
    <w:sig w:usb0="00000000" w:usb1="00000000" w:usb2="00000000" w:usb3="00000000" w:csb0="00000000" w:csb1="00000000"/>
  </w:font>
  <w:font w:name="Tw Cen MT">
    <w:altName w:val="Segoe Print"/>
    <w:panose1 w:val="020B0602020104020603"/>
    <w:charset w:val="00"/>
    <w:family w:val="swiss"/>
    <w:pitch w:val="default"/>
    <w:sig w:usb0="00000000" w:usb1="00000000" w:usb2="00000000" w:usb3="00000000" w:csb0="00000003" w:csb1="00000000"/>
  </w:font>
  <w:font w:name="Raleway">
    <w:altName w:val="Times New Roman"/>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02A2"/>
    <w:multiLevelType w:val="multilevel"/>
    <w:tmpl w:val="0F3E02A2"/>
    <w:lvl w:ilvl="0" w:tentative="0">
      <w:start w:val="1"/>
      <w:numFmt w:val="bullet"/>
      <w:lvlText w:val="●"/>
      <w:lvlJc w:val="left"/>
      <w:pPr>
        <w:ind w:left="720" w:firstLine="360"/>
      </w:pPr>
      <w:rPr>
        <w:rFonts w:ascii="Arial" w:hAnsi="Arial" w:eastAsia="Arial" w:cs="Arial"/>
        <w:vertAlign w:val="baseline"/>
      </w:rPr>
    </w:lvl>
    <w:lvl w:ilvl="1" w:tentative="0">
      <w:start w:val="1"/>
      <w:numFmt w:val="bullet"/>
      <w:lvlText w:val="o"/>
      <w:lvlJc w:val="left"/>
      <w:pPr>
        <w:ind w:left="1440" w:firstLine="1080"/>
      </w:pPr>
      <w:rPr>
        <w:rFonts w:ascii="Arial" w:hAnsi="Arial" w:eastAsia="Arial" w:cs="Arial"/>
        <w:vertAlign w:val="baseline"/>
      </w:rPr>
    </w:lvl>
    <w:lvl w:ilvl="2" w:tentative="0">
      <w:start w:val="1"/>
      <w:numFmt w:val="bullet"/>
      <w:lvlText w:val="▪"/>
      <w:lvlJc w:val="left"/>
      <w:pPr>
        <w:ind w:left="2160" w:firstLine="1800"/>
      </w:pPr>
      <w:rPr>
        <w:rFonts w:ascii="Arial" w:hAnsi="Arial" w:eastAsia="Arial" w:cs="Arial"/>
        <w:vertAlign w:val="baseline"/>
      </w:rPr>
    </w:lvl>
    <w:lvl w:ilvl="3" w:tentative="0">
      <w:start w:val="1"/>
      <w:numFmt w:val="bullet"/>
      <w:lvlText w:val="●"/>
      <w:lvlJc w:val="left"/>
      <w:pPr>
        <w:ind w:left="2880" w:firstLine="2520"/>
      </w:pPr>
      <w:rPr>
        <w:rFonts w:ascii="Arial" w:hAnsi="Arial" w:eastAsia="Arial" w:cs="Arial"/>
        <w:vertAlign w:val="baseline"/>
      </w:rPr>
    </w:lvl>
    <w:lvl w:ilvl="4" w:tentative="0">
      <w:start w:val="1"/>
      <w:numFmt w:val="bullet"/>
      <w:lvlText w:val="o"/>
      <w:lvlJc w:val="left"/>
      <w:pPr>
        <w:ind w:left="3600" w:firstLine="3240"/>
      </w:pPr>
      <w:rPr>
        <w:rFonts w:ascii="Arial" w:hAnsi="Arial" w:eastAsia="Arial" w:cs="Arial"/>
        <w:vertAlign w:val="baseline"/>
      </w:rPr>
    </w:lvl>
    <w:lvl w:ilvl="5" w:tentative="0">
      <w:start w:val="1"/>
      <w:numFmt w:val="bullet"/>
      <w:lvlText w:val="▪"/>
      <w:lvlJc w:val="left"/>
      <w:pPr>
        <w:ind w:left="4320" w:firstLine="3960"/>
      </w:pPr>
      <w:rPr>
        <w:rFonts w:ascii="Arial" w:hAnsi="Arial" w:eastAsia="Arial" w:cs="Arial"/>
        <w:vertAlign w:val="baseline"/>
      </w:rPr>
    </w:lvl>
    <w:lvl w:ilvl="6" w:tentative="0">
      <w:start w:val="1"/>
      <w:numFmt w:val="bullet"/>
      <w:lvlText w:val="●"/>
      <w:lvlJc w:val="left"/>
      <w:pPr>
        <w:ind w:left="5040" w:firstLine="4680"/>
      </w:pPr>
      <w:rPr>
        <w:rFonts w:ascii="Arial" w:hAnsi="Arial" w:eastAsia="Arial" w:cs="Arial"/>
        <w:vertAlign w:val="baseline"/>
      </w:rPr>
    </w:lvl>
    <w:lvl w:ilvl="7" w:tentative="0">
      <w:start w:val="1"/>
      <w:numFmt w:val="bullet"/>
      <w:lvlText w:val="o"/>
      <w:lvlJc w:val="left"/>
      <w:pPr>
        <w:ind w:left="5760" w:firstLine="5400"/>
      </w:pPr>
      <w:rPr>
        <w:rFonts w:ascii="Arial" w:hAnsi="Arial" w:eastAsia="Arial" w:cs="Arial"/>
        <w:vertAlign w:val="baseline"/>
      </w:rPr>
    </w:lvl>
    <w:lvl w:ilvl="8" w:tentative="0">
      <w:start w:val="1"/>
      <w:numFmt w:val="bullet"/>
      <w:lvlText w:val="▪"/>
      <w:lvlJc w:val="left"/>
      <w:pPr>
        <w:ind w:left="6480" w:firstLine="6120"/>
      </w:pPr>
      <w:rPr>
        <w:rFonts w:ascii="Arial" w:hAnsi="Arial" w:eastAsia="Arial" w:cs="Arial"/>
        <w:vertAlign w:val="baseline"/>
      </w:rPr>
    </w:lvl>
  </w:abstractNum>
  <w:abstractNum w:abstractNumId="1">
    <w:nsid w:val="15DC4A98"/>
    <w:multiLevelType w:val="multilevel"/>
    <w:tmpl w:val="15DC4A98"/>
    <w:lvl w:ilvl="0" w:tentative="0">
      <w:start w:val="1"/>
      <w:numFmt w:val="bullet"/>
      <w:lvlText w:val="❖"/>
      <w:lvlJc w:val="left"/>
      <w:pPr>
        <w:ind w:left="1440" w:firstLine="1080"/>
      </w:pPr>
      <w:rPr>
        <w:rFonts w:ascii="Arial" w:hAnsi="Arial" w:eastAsia="Arial" w:cs="Arial"/>
        <w:vertAlign w:val="baseline"/>
      </w:rPr>
    </w:lvl>
    <w:lvl w:ilvl="1" w:tentative="0">
      <w:start w:val="1"/>
      <w:numFmt w:val="bullet"/>
      <w:lvlText w:val="➢"/>
      <w:lvlJc w:val="left"/>
      <w:pPr>
        <w:ind w:left="1440" w:firstLine="1080"/>
      </w:pPr>
      <w:rPr>
        <w:vertAlign w:val="baseline"/>
      </w:rPr>
    </w:lvl>
    <w:lvl w:ilvl="2" w:tentative="0">
      <w:start w:val="1"/>
      <w:numFmt w:val="bullet"/>
      <w:lvlText w:val="■"/>
      <w:lvlJc w:val="left"/>
      <w:pPr>
        <w:ind w:left="2160" w:firstLine="1800"/>
      </w:pPr>
      <w:rPr>
        <w:vertAlign w:val="baseline"/>
      </w:rPr>
    </w:lvl>
    <w:lvl w:ilvl="3" w:tentative="0">
      <w:start w:val="1"/>
      <w:numFmt w:val="bullet"/>
      <w:lvlText w:val="●"/>
      <w:lvlJc w:val="left"/>
      <w:pPr>
        <w:ind w:left="2880" w:firstLine="2520"/>
      </w:pPr>
      <w:rPr>
        <w:vertAlign w:val="baseline"/>
      </w:rPr>
    </w:lvl>
    <w:lvl w:ilvl="4" w:tentative="0">
      <w:start w:val="1"/>
      <w:numFmt w:val="bullet"/>
      <w:lvlText w:val="◆"/>
      <w:lvlJc w:val="left"/>
      <w:pPr>
        <w:ind w:left="3600" w:firstLine="3240"/>
      </w:pPr>
      <w:rPr>
        <w:vertAlign w:val="baseline"/>
      </w:rPr>
    </w:lvl>
    <w:lvl w:ilvl="5" w:tentative="0">
      <w:start w:val="1"/>
      <w:numFmt w:val="bullet"/>
      <w:lvlText w:val="➢"/>
      <w:lvlJc w:val="left"/>
      <w:pPr>
        <w:ind w:left="4320" w:firstLine="3960"/>
      </w:pPr>
      <w:rPr>
        <w:vertAlign w:val="baseline"/>
      </w:rPr>
    </w:lvl>
    <w:lvl w:ilvl="6" w:tentative="0">
      <w:start w:val="1"/>
      <w:numFmt w:val="bullet"/>
      <w:lvlText w:val="■"/>
      <w:lvlJc w:val="left"/>
      <w:pPr>
        <w:ind w:left="5040" w:firstLine="4680"/>
      </w:pPr>
      <w:rPr>
        <w:vertAlign w:val="baseline"/>
      </w:rPr>
    </w:lvl>
    <w:lvl w:ilvl="7" w:tentative="0">
      <w:start w:val="1"/>
      <w:numFmt w:val="bullet"/>
      <w:lvlText w:val="●"/>
      <w:lvlJc w:val="left"/>
      <w:pPr>
        <w:ind w:left="5760" w:firstLine="5400"/>
      </w:pPr>
      <w:rPr>
        <w:vertAlign w:val="baseline"/>
      </w:rPr>
    </w:lvl>
    <w:lvl w:ilvl="8" w:tentative="0">
      <w:start w:val="1"/>
      <w:numFmt w:val="bullet"/>
      <w:lvlText w:val="◆"/>
      <w:lvlJc w:val="left"/>
      <w:pPr>
        <w:ind w:left="6480" w:firstLine="612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63"/>
    <w:rsid w:val="00054804"/>
    <w:rsid w:val="001B7C77"/>
    <w:rsid w:val="004B5849"/>
    <w:rsid w:val="006F5963"/>
    <w:rsid w:val="009A2C1C"/>
    <w:rsid w:val="350778B2"/>
    <w:rsid w:val="445741E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color w:val="000000"/>
      <w:sz w:val="22"/>
      <w:szCs w:val="22"/>
      <w:lang w:val="en-US" w:eastAsia="en-US" w:bidi="ar-SA"/>
    </w:rPr>
  </w:style>
  <w:style w:type="paragraph" w:styleId="2">
    <w:name w:val="heading 1"/>
    <w:basedOn w:val="1"/>
    <w:next w:val="1"/>
    <w:uiPriority w:val="0"/>
    <w:pPr>
      <w:keepNext/>
      <w:keepLines/>
      <w:spacing w:before="200"/>
      <w:contextualSpacing/>
      <w:outlineLvl w:val="0"/>
    </w:pPr>
    <w:rPr>
      <w:rFonts w:ascii="Trebuchet MS" w:hAnsi="Trebuchet MS" w:eastAsia="Trebuchet MS" w:cs="Trebuchet MS"/>
      <w:sz w:val="32"/>
      <w:szCs w:val="32"/>
    </w:rPr>
  </w:style>
  <w:style w:type="paragraph" w:styleId="3">
    <w:name w:val="heading 2"/>
    <w:basedOn w:val="1"/>
    <w:next w:val="1"/>
    <w:qFormat/>
    <w:uiPriority w:val="0"/>
    <w:pPr>
      <w:keepNext/>
      <w:keepLines/>
      <w:spacing w:before="200"/>
      <w:contextualSpacing/>
      <w:outlineLvl w:val="1"/>
    </w:pPr>
    <w:rPr>
      <w:rFonts w:ascii="Trebuchet MS" w:hAnsi="Trebuchet MS" w:eastAsia="Trebuchet MS" w:cs="Trebuchet MS"/>
      <w:b/>
      <w:sz w:val="26"/>
      <w:szCs w:val="26"/>
    </w:rPr>
  </w:style>
  <w:style w:type="paragraph" w:styleId="4">
    <w:name w:val="heading 3"/>
    <w:basedOn w:val="1"/>
    <w:next w:val="1"/>
    <w:qFormat/>
    <w:uiPriority w:val="0"/>
    <w:pPr>
      <w:keepNext/>
      <w:keepLines/>
      <w:spacing w:before="160"/>
      <w:contextualSpacing/>
      <w:outlineLvl w:val="2"/>
    </w:pPr>
    <w:rPr>
      <w:rFonts w:ascii="Trebuchet MS" w:hAnsi="Trebuchet MS" w:eastAsia="Trebuchet MS" w:cs="Trebuchet MS"/>
      <w:b/>
      <w:color w:val="666666"/>
      <w:sz w:val="24"/>
      <w:szCs w:val="24"/>
    </w:rPr>
  </w:style>
  <w:style w:type="paragraph" w:styleId="5">
    <w:name w:val="heading 4"/>
    <w:basedOn w:val="1"/>
    <w:next w:val="1"/>
    <w:qFormat/>
    <w:uiPriority w:val="0"/>
    <w:pPr>
      <w:keepNext/>
      <w:keepLines/>
      <w:spacing w:before="160"/>
      <w:contextualSpacing/>
      <w:outlineLvl w:val="3"/>
    </w:pPr>
    <w:rPr>
      <w:rFonts w:ascii="Trebuchet MS" w:hAnsi="Trebuchet MS" w:eastAsia="Trebuchet MS" w:cs="Trebuchet MS"/>
      <w:color w:val="666666"/>
      <w:u w:val="single"/>
    </w:rPr>
  </w:style>
  <w:style w:type="paragraph" w:styleId="6">
    <w:name w:val="heading 5"/>
    <w:basedOn w:val="1"/>
    <w:next w:val="1"/>
    <w:uiPriority w:val="0"/>
    <w:pPr>
      <w:keepNext/>
      <w:keepLines/>
      <w:spacing w:before="160"/>
      <w:contextualSpacing/>
      <w:outlineLvl w:val="4"/>
    </w:pPr>
    <w:rPr>
      <w:rFonts w:ascii="Trebuchet MS" w:hAnsi="Trebuchet MS" w:eastAsia="Trebuchet MS" w:cs="Trebuchet MS"/>
      <w:color w:val="666666"/>
    </w:rPr>
  </w:style>
  <w:style w:type="paragraph" w:styleId="7">
    <w:name w:val="heading 6"/>
    <w:basedOn w:val="1"/>
    <w:next w:val="1"/>
    <w:uiPriority w:val="0"/>
    <w:pPr>
      <w:keepNext/>
      <w:keepLines/>
      <w:spacing w:before="160"/>
      <w:contextualSpacing/>
      <w:outlineLvl w:val="5"/>
    </w:pPr>
    <w:rPr>
      <w:rFonts w:ascii="Trebuchet MS" w:hAnsi="Trebuchet MS" w:eastAsia="Trebuchet MS" w:cs="Trebuchet MS"/>
      <w:i/>
      <w:color w:val="666666"/>
    </w:rPr>
  </w:style>
  <w:style w:type="character" w:default="1" w:styleId="11">
    <w:name w:val="Default Paragraph Font"/>
    <w:unhideWhenUsed/>
    <w:qFormat/>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8">
    <w:name w:val="Balloon Text"/>
    <w:basedOn w:val="1"/>
    <w:link w:val="14"/>
    <w:unhideWhenUsed/>
    <w:uiPriority w:val="99"/>
    <w:pPr>
      <w:spacing w:line="240" w:lineRule="auto"/>
    </w:pPr>
    <w:rPr>
      <w:rFonts w:ascii="Segoe UI" w:hAnsi="Segoe UI" w:cs="Segoe UI"/>
      <w:sz w:val="18"/>
      <w:szCs w:val="18"/>
    </w:rPr>
  </w:style>
  <w:style w:type="paragraph" w:styleId="9">
    <w:name w:val="Subtitle"/>
    <w:basedOn w:val="1"/>
    <w:next w:val="1"/>
    <w:qFormat/>
    <w:uiPriority w:val="0"/>
    <w:pPr>
      <w:keepNext/>
      <w:keepLines/>
      <w:spacing w:after="200"/>
      <w:contextualSpacing/>
    </w:pPr>
    <w:rPr>
      <w:rFonts w:ascii="Trebuchet MS" w:hAnsi="Trebuchet MS" w:eastAsia="Trebuchet MS" w:cs="Trebuchet MS"/>
      <w:i/>
      <w:color w:val="666666"/>
      <w:sz w:val="26"/>
      <w:szCs w:val="26"/>
    </w:rPr>
  </w:style>
  <w:style w:type="paragraph" w:styleId="10">
    <w:name w:val="Title"/>
    <w:basedOn w:val="1"/>
    <w:next w:val="1"/>
    <w:qFormat/>
    <w:uiPriority w:val="0"/>
    <w:pPr>
      <w:keepNext/>
      <w:keepLines/>
      <w:contextualSpacing/>
    </w:pPr>
    <w:rPr>
      <w:rFonts w:ascii="Trebuchet MS" w:hAnsi="Trebuchet MS" w:eastAsia="Trebuchet MS" w:cs="Trebuchet MS"/>
      <w:sz w:val="42"/>
      <w:szCs w:val="42"/>
    </w:rPr>
  </w:style>
  <w:style w:type="table" w:customStyle="1" w:styleId="13">
    <w:name w:val="_Style 11"/>
    <w:basedOn w:val="12"/>
    <w:qFormat/>
    <w:uiPriority w:val="0"/>
    <w:tblPr>
      <w:tblLayout w:type="fixed"/>
    </w:tblPr>
  </w:style>
  <w:style w:type="character" w:customStyle="1" w:styleId="14">
    <w:name w:val="Balloon Text Char"/>
    <w:basedOn w:val="11"/>
    <w:link w:val="8"/>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Anderson School District Five</Company>
  <Pages>2</Pages>
  <Words>627</Words>
  <Characters>3580</Characters>
  <Lines>29</Lines>
  <Paragraphs>8</Paragraphs>
  <ScaleCrop>false</ScaleCrop>
  <LinksUpToDate>false</LinksUpToDate>
  <CharactersWithSpaces>4199</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2016-08-17T14:09:00Z</dcterms:created>
  <dc:creator>Bailey, Jamie</dc:creator>
  <cp:lastModifiedBy>dennis</cp:lastModifiedBy>
  <cp:lastPrinted>2016-08-17T14:09:00Z</cp:lastPrinted>
  <dcterms:modified xsi:type="dcterms:W3CDTF">2017-02-05T18:40:10Z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